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782" w:rsidRPr="006141CB" w:rsidRDefault="00F07782" w:rsidP="006141CB">
      <w:pPr>
        <w:pBdr>
          <w:top w:val="single" w:sz="36" w:space="0" w:color="006EBC"/>
          <w:left w:val="single" w:sz="36" w:space="0" w:color="006EBC"/>
          <w:bottom w:val="single" w:sz="36" w:space="6"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i/>
          <w:color w:val="FFFFFF"/>
          <w:sz w:val="24"/>
          <w:szCs w:val="24"/>
          <w:lang w:val="en-GB"/>
        </w:rPr>
      </w:pPr>
      <w:bookmarkStart w:id="0" w:name="_GoBack"/>
      <w:bookmarkEnd w:id="0"/>
      <w:r w:rsidRPr="006141CB">
        <w:rPr>
          <w:rFonts w:ascii="Arial" w:eastAsia="Calibri" w:hAnsi="Arial" w:cs="Arial"/>
          <w:b/>
          <w:i/>
          <w:color w:val="FFFFFF"/>
          <w:sz w:val="24"/>
          <w:szCs w:val="24"/>
          <w:lang w:val="en-GB"/>
        </w:rPr>
        <w:t>Enclosure 2 B to Invitation to Tender No EMSA/OP/13/2017 for the supply of single point inflation (SPI) boom sections for oil pollution response at sea</w:t>
      </w:r>
    </w:p>
    <w:p w:rsidR="00F07782" w:rsidRPr="006141CB" w:rsidRDefault="00F07782" w:rsidP="006141CB">
      <w:pPr>
        <w:pBdr>
          <w:top w:val="single" w:sz="36" w:space="0" w:color="006EBC"/>
          <w:left w:val="single" w:sz="36" w:space="0" w:color="006EBC"/>
          <w:bottom w:val="single" w:sz="36" w:space="6"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p>
    <w:p w:rsidR="00B973E0" w:rsidRPr="006141CB" w:rsidRDefault="00DA7C78" w:rsidP="006141CB">
      <w:pPr>
        <w:pBdr>
          <w:top w:val="single" w:sz="36" w:space="0" w:color="006EBC"/>
          <w:left w:val="single" w:sz="36" w:space="0" w:color="006EBC"/>
          <w:bottom w:val="single" w:sz="36" w:space="6"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6141CB">
        <w:rPr>
          <w:rFonts w:ascii="Arial" w:eastAsia="Calibri" w:hAnsi="Arial" w:cs="Arial"/>
          <w:b/>
          <w:color w:val="FFFFFF"/>
          <w:sz w:val="24"/>
          <w:szCs w:val="24"/>
        </w:rPr>
        <w:t>B</w:t>
      </w:r>
      <w:r w:rsidR="00F07782" w:rsidRPr="006141CB">
        <w:rPr>
          <w:rFonts w:ascii="Arial" w:eastAsia="Calibri" w:hAnsi="Arial" w:cs="Arial"/>
          <w:b/>
          <w:color w:val="FFFFFF"/>
          <w:sz w:val="24"/>
          <w:szCs w:val="24"/>
        </w:rPr>
        <w:t xml:space="preserve">id Template for lot 2 </w:t>
      </w:r>
      <w:r w:rsidR="004E7400" w:rsidRPr="006141CB">
        <w:rPr>
          <w:rFonts w:ascii="Arial" w:eastAsia="Calibri" w:hAnsi="Arial" w:cs="Arial"/>
          <w:b/>
          <w:color w:val="FFFFFF"/>
          <w:sz w:val="24"/>
          <w:szCs w:val="24"/>
        </w:rPr>
        <w:t>(</w:t>
      </w:r>
      <w:r w:rsidR="00F07782" w:rsidRPr="006141CB">
        <w:rPr>
          <w:rFonts w:ascii="Arial" w:eastAsia="Calibri" w:hAnsi="Arial" w:cs="Arial"/>
          <w:b/>
          <w:color w:val="FFFFFF"/>
          <w:sz w:val="24"/>
          <w:szCs w:val="24"/>
        </w:rPr>
        <w:t xml:space="preserve">vessel </w:t>
      </w:r>
      <w:proofErr w:type="spellStart"/>
      <w:r w:rsidR="004E7400" w:rsidRPr="006141CB">
        <w:rPr>
          <w:rFonts w:ascii="Arial" w:eastAsia="Calibri" w:hAnsi="Arial" w:cs="Arial"/>
          <w:b/>
          <w:i/>
          <w:color w:val="FFFFFF"/>
          <w:sz w:val="24"/>
          <w:szCs w:val="24"/>
        </w:rPr>
        <w:t>Aktea</w:t>
      </w:r>
      <w:proofErr w:type="spellEnd"/>
      <w:r w:rsidR="006D529F" w:rsidRPr="006141CB">
        <w:rPr>
          <w:rFonts w:ascii="Arial" w:eastAsia="Calibri" w:hAnsi="Arial" w:cs="Arial"/>
          <w:b/>
          <w:i/>
          <w:color w:val="FFFFFF"/>
          <w:sz w:val="24"/>
          <w:szCs w:val="24"/>
        </w:rPr>
        <w:t xml:space="preserve"> OSRV</w:t>
      </w:r>
      <w:r w:rsidR="004E7400" w:rsidRPr="006141CB">
        <w:rPr>
          <w:rFonts w:ascii="Arial" w:eastAsia="Calibri" w:hAnsi="Arial" w:cs="Arial"/>
          <w:b/>
          <w:color w:val="FFFFFF"/>
          <w:sz w:val="24"/>
          <w:szCs w:val="24"/>
        </w:rPr>
        <w:t>)</w:t>
      </w:r>
    </w:p>
    <w:p w:rsidR="00233882" w:rsidRDefault="00233882" w:rsidP="00D45A5F">
      <w:pPr>
        <w:jc w:val="both"/>
        <w:rPr>
          <w:rFonts w:ascii="Arial" w:hAnsi="Arial" w:cs="Arial"/>
          <w:sz w:val="20"/>
          <w:szCs w:val="20"/>
          <w:lang w:val="en-GB"/>
        </w:rPr>
      </w:pPr>
    </w:p>
    <w:p w:rsidR="00C067C9" w:rsidRPr="00C50239" w:rsidRDefault="00C067C9" w:rsidP="00C067C9">
      <w:pPr>
        <w:jc w:val="center"/>
        <w:rPr>
          <w:rFonts w:ascii="Arial" w:hAnsi="Arial" w:cs="Arial"/>
          <w:b/>
          <w:sz w:val="20"/>
          <w:szCs w:val="20"/>
          <w:u w:val="single"/>
          <w:lang w:val="en-GB"/>
        </w:rPr>
      </w:pPr>
      <w:r w:rsidRPr="00C50239">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3085"/>
        <w:gridCol w:w="11559"/>
      </w:tblGrid>
      <w:tr w:rsidR="00C067C9" w:rsidRPr="004E4795" w:rsidTr="00002524">
        <w:tc>
          <w:tcPr>
            <w:tcW w:w="3085" w:type="dxa"/>
          </w:tcPr>
          <w:p w:rsidR="00C067C9" w:rsidRPr="003E43CE" w:rsidRDefault="00C067C9" w:rsidP="00002524">
            <w:pPr>
              <w:spacing w:after="200" w:line="276" w:lineRule="auto"/>
              <w:rPr>
                <w:rFonts w:ascii="Arial" w:hAnsi="Arial" w:cs="Arial"/>
                <w:b/>
                <w:sz w:val="20"/>
                <w:szCs w:val="20"/>
              </w:rPr>
            </w:pPr>
            <w:r>
              <w:rPr>
                <w:rFonts w:ascii="Arial" w:hAnsi="Arial" w:cs="Arial"/>
                <w:b/>
                <w:sz w:val="20"/>
                <w:szCs w:val="20"/>
              </w:rPr>
              <w:t>N</w:t>
            </w:r>
            <w:r w:rsidRPr="003E43CE">
              <w:rPr>
                <w:rFonts w:ascii="Arial" w:hAnsi="Arial" w:cs="Arial"/>
                <w:b/>
                <w:sz w:val="20"/>
                <w:szCs w:val="20"/>
              </w:rPr>
              <w:t xml:space="preserve">ame of the system: </w:t>
            </w:r>
          </w:p>
        </w:tc>
        <w:tc>
          <w:tcPr>
            <w:tcW w:w="11559" w:type="dxa"/>
            <w:shd w:val="clear" w:color="auto" w:fill="BFBFBF" w:themeFill="background1" w:themeFillShade="BF"/>
          </w:tcPr>
          <w:p w:rsidR="00C067C9" w:rsidRPr="004E4795" w:rsidRDefault="00C067C9" w:rsidP="00002524">
            <w:pPr>
              <w:spacing w:after="200" w:line="276" w:lineRule="auto"/>
              <w:jc w:val="center"/>
              <w:rPr>
                <w:rFonts w:ascii="Arial" w:hAnsi="Arial" w:cs="Arial"/>
                <w:b/>
                <w:sz w:val="20"/>
                <w:szCs w:val="20"/>
                <w:u w:val="single"/>
              </w:rPr>
            </w:pPr>
          </w:p>
        </w:tc>
      </w:tr>
    </w:tbl>
    <w:p w:rsidR="00C067C9" w:rsidRDefault="00C067C9" w:rsidP="00D45A5F">
      <w:pPr>
        <w:jc w:val="both"/>
        <w:rPr>
          <w:rFonts w:ascii="Arial" w:hAnsi="Arial" w:cs="Arial"/>
          <w:sz w:val="20"/>
          <w:szCs w:val="20"/>
          <w:lang w:val="en-GB"/>
        </w:rPr>
      </w:pPr>
    </w:p>
    <w:p w:rsidR="00301BF6" w:rsidRPr="00C92E86" w:rsidRDefault="00301BF6" w:rsidP="00A86937">
      <w:pPr>
        <w:pStyle w:val="ListParagraph"/>
        <w:numPr>
          <w:ilvl w:val="0"/>
          <w:numId w:val="11"/>
        </w:numPr>
        <w:rPr>
          <w:rFonts w:ascii="Arial" w:hAnsi="Arial" w:cs="Arial"/>
          <w:b/>
          <w:sz w:val="20"/>
          <w:szCs w:val="20"/>
        </w:rPr>
      </w:pPr>
      <w:r w:rsidRPr="00C92E86">
        <w:rPr>
          <w:rFonts w:ascii="Arial" w:hAnsi="Arial" w:cs="Arial"/>
          <w:b/>
          <w:sz w:val="20"/>
          <w:szCs w:val="20"/>
        </w:rPr>
        <w:t>SELECTION CRITERIA</w:t>
      </w:r>
      <w:r w:rsidR="00A86937">
        <w:rPr>
          <w:rFonts w:ascii="Arial" w:hAnsi="Arial" w:cs="Arial"/>
          <w:b/>
          <w:sz w:val="20"/>
          <w:szCs w:val="20"/>
        </w:rPr>
        <w:t xml:space="preserve"> - </w:t>
      </w:r>
      <w:r w:rsidR="00A86937" w:rsidRPr="00A86937">
        <w:rPr>
          <w:rFonts w:ascii="Arial" w:hAnsi="Arial" w:cs="Arial"/>
          <w:b/>
          <w:sz w:val="20"/>
          <w:szCs w:val="20"/>
        </w:rPr>
        <w:t>MINIMUM REQUIREMENTS</w:t>
      </w:r>
    </w:p>
    <w:p w:rsidR="006141CB" w:rsidRPr="00C27D9A" w:rsidRDefault="006141CB" w:rsidP="00C27D9A">
      <w:pPr>
        <w:spacing w:after="0"/>
        <w:rPr>
          <w:rFonts w:ascii="Arial" w:hAnsi="Arial" w:cs="Arial"/>
          <w:b/>
          <w:color w:val="FF0000"/>
          <w:sz w:val="20"/>
          <w:szCs w:val="20"/>
        </w:rPr>
      </w:pPr>
      <w:r w:rsidRPr="00C27D9A">
        <w:rPr>
          <w:rFonts w:ascii="Arial" w:hAnsi="Arial" w:cs="Arial"/>
          <w:b/>
          <w:sz w:val="20"/>
          <w:szCs w:val="20"/>
        </w:rPr>
        <w:t xml:space="preserve">To prove the technical and professional capacity (selection criteria at point 14.5 of the Tender Specifications, Enclosure 1 to the Invitation to Tender) please enclose to this document the list of customers and projects concluded in the last five years encompassing delivery of SPI booms and </w:t>
      </w:r>
      <w:r w:rsidRPr="00D01437">
        <w:rPr>
          <w:rFonts w:ascii="Arial" w:hAnsi="Arial" w:cs="Arial"/>
          <w:b/>
          <w:sz w:val="20"/>
          <w:szCs w:val="20"/>
        </w:rPr>
        <w:t xml:space="preserve">commissioning, and </w:t>
      </w:r>
      <w:r w:rsidR="00334526" w:rsidRPr="00D01437">
        <w:rPr>
          <w:rFonts w:ascii="Arial" w:hAnsi="Arial" w:cs="Arial"/>
          <w:b/>
          <w:sz w:val="20"/>
          <w:szCs w:val="20"/>
        </w:rPr>
        <w:t>the s</w:t>
      </w:r>
      <w:r w:rsidR="0026285F" w:rsidRPr="00D01437">
        <w:rPr>
          <w:rFonts w:ascii="Arial" w:hAnsi="Arial" w:cs="Arial"/>
          <w:b/>
          <w:sz w:val="20"/>
          <w:szCs w:val="20"/>
        </w:rPr>
        <w:t>upporting reference</w:t>
      </w:r>
      <w:r w:rsidR="00D01437" w:rsidRPr="00D01437">
        <w:rPr>
          <w:rFonts w:ascii="Arial" w:hAnsi="Arial" w:cs="Arial"/>
          <w:b/>
          <w:sz w:val="20"/>
          <w:szCs w:val="20"/>
        </w:rPr>
        <w:t>s</w:t>
      </w:r>
      <w:r w:rsidR="0026285F" w:rsidRPr="00D01437">
        <w:rPr>
          <w:rFonts w:ascii="Arial" w:hAnsi="Arial" w:cs="Arial"/>
          <w:b/>
          <w:sz w:val="20"/>
          <w:szCs w:val="20"/>
        </w:rPr>
        <w:t xml:space="preserve"> (such as </w:t>
      </w:r>
      <w:r w:rsidR="00334526" w:rsidRPr="00D01437">
        <w:rPr>
          <w:rFonts w:ascii="Arial" w:hAnsi="Arial" w:cs="Arial"/>
          <w:b/>
          <w:sz w:val="20"/>
          <w:szCs w:val="20"/>
        </w:rPr>
        <w:t>equipment technical manual, info sheet, and sea trials).</w:t>
      </w:r>
    </w:p>
    <w:p w:rsidR="006141CB" w:rsidRDefault="006141CB" w:rsidP="006141CB">
      <w:pPr>
        <w:spacing w:after="0"/>
        <w:rPr>
          <w:rFonts w:ascii="Arial" w:hAnsi="Arial" w:cs="Arial"/>
          <w:b/>
          <w:color w:val="FF0000"/>
          <w:sz w:val="20"/>
          <w:szCs w:val="20"/>
        </w:rPr>
      </w:pPr>
      <w:r w:rsidRPr="008C3EB1">
        <w:rPr>
          <w:rFonts w:ascii="Arial" w:hAnsi="Arial" w:cs="Arial"/>
          <w:b/>
          <w:color w:val="FF0000"/>
          <w:sz w:val="20"/>
          <w:szCs w:val="20"/>
        </w:rPr>
        <w:t xml:space="preserve">Tenders not complying with all the following </w:t>
      </w:r>
      <w:r>
        <w:rPr>
          <w:rFonts w:ascii="Arial" w:hAnsi="Arial" w:cs="Arial"/>
          <w:b/>
          <w:color w:val="FF0000"/>
          <w:sz w:val="20"/>
          <w:szCs w:val="20"/>
        </w:rPr>
        <w:t xml:space="preserve">minimum requirements </w:t>
      </w:r>
      <w:r w:rsidRPr="008C3EB1">
        <w:rPr>
          <w:rFonts w:ascii="Arial" w:hAnsi="Arial" w:cs="Arial"/>
          <w:b/>
          <w:color w:val="FF0000"/>
          <w:sz w:val="20"/>
          <w:szCs w:val="20"/>
        </w:rPr>
        <w:t>will not be evaluated further:</w:t>
      </w:r>
    </w:p>
    <w:p w:rsidR="006141CB" w:rsidRDefault="006141CB" w:rsidP="006141CB">
      <w:pPr>
        <w:spacing w:after="0"/>
        <w:rPr>
          <w:rFonts w:ascii="Arial" w:hAnsi="Arial" w:cs="Arial"/>
          <w:b/>
          <w:color w:val="FF0000"/>
          <w:sz w:val="20"/>
          <w:szCs w:val="20"/>
        </w:rPr>
      </w:pP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F83B1D" w:rsidTr="002B1166">
        <w:trPr>
          <w:cantSplit/>
          <w:trHeight w:val="451"/>
        </w:trPr>
        <w:tc>
          <w:tcPr>
            <w:tcW w:w="733" w:type="dxa"/>
            <w:shd w:val="clear" w:color="auto" w:fill="365F91" w:themeFill="accent1" w:themeFillShade="BF"/>
            <w:vAlign w:val="center"/>
          </w:tcPr>
          <w:p w:rsidR="00315065" w:rsidRPr="00C312E4" w:rsidRDefault="00315065">
            <w:pPr>
              <w:spacing w:before="60" w:after="60" w:line="240" w:lineRule="auto"/>
              <w:rPr>
                <w:rFonts w:ascii="Arial" w:hAnsi="Arial" w:cs="Arial"/>
                <w:b/>
                <w:color w:val="FFFFFF" w:themeColor="background1"/>
                <w:sz w:val="20"/>
                <w:szCs w:val="20"/>
                <w:highlight w:val="yellow"/>
              </w:rPr>
            </w:pPr>
            <w:r w:rsidRPr="00C92E86">
              <w:rPr>
                <w:rFonts w:ascii="Arial" w:hAnsi="Arial" w:cs="Arial"/>
                <w:b/>
                <w:color w:val="FFFFFF" w:themeColor="background1"/>
                <w:sz w:val="20"/>
                <w:szCs w:val="20"/>
              </w:rPr>
              <w:t xml:space="preserve">Item </w:t>
            </w:r>
            <w:r w:rsidR="00561A60" w:rsidRPr="00C92E86">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C312E4" w:rsidRDefault="00C067C9" w:rsidP="008165DF">
            <w:pPr>
              <w:spacing w:before="60" w:after="60" w:line="240" w:lineRule="auto"/>
              <w:jc w:val="center"/>
              <w:rPr>
                <w:rFonts w:ascii="Arial" w:hAnsi="Arial" w:cs="Arial"/>
                <w:b/>
                <w:color w:val="FFFFFF" w:themeColor="background1"/>
                <w:sz w:val="20"/>
                <w:szCs w:val="20"/>
                <w:highlight w:val="yellow"/>
              </w:rPr>
            </w:pPr>
            <w:r w:rsidRPr="00C067C9">
              <w:rPr>
                <w:rFonts w:ascii="Arial" w:hAnsi="Arial" w:cs="Arial"/>
                <w:b/>
                <w:color w:val="FFFFFF" w:themeColor="background1"/>
                <w:sz w:val="20"/>
                <w:szCs w:val="20"/>
              </w:rPr>
              <w:t>MINIMUM REQUIREMENT</w:t>
            </w:r>
          </w:p>
        </w:tc>
        <w:tc>
          <w:tcPr>
            <w:tcW w:w="1417" w:type="dxa"/>
            <w:tcBorders>
              <w:bottom w:val="single" w:sz="4" w:space="0" w:color="808080" w:themeColor="background1" w:themeShade="80"/>
            </w:tcBorders>
            <w:shd w:val="clear" w:color="auto" w:fill="365F91" w:themeFill="accent1" w:themeFillShade="BF"/>
            <w:vAlign w:val="center"/>
          </w:tcPr>
          <w:p w:rsidR="00315065" w:rsidRPr="00C92E86" w:rsidRDefault="00315065" w:rsidP="00FC3499">
            <w:pPr>
              <w:spacing w:before="60" w:after="60" w:line="240"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Compliance</w:t>
            </w:r>
          </w:p>
          <w:p w:rsidR="00315065" w:rsidRPr="00C92E86" w:rsidRDefault="00315065" w:rsidP="00FC3499">
            <w:pPr>
              <w:spacing w:before="60" w:after="60" w:line="240"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C92E86" w:rsidRDefault="00315065" w:rsidP="008165DF">
            <w:pPr>
              <w:spacing w:before="60" w:after="60" w:line="240" w:lineRule="auto"/>
              <w:jc w:val="center"/>
              <w:rPr>
                <w:rFonts w:ascii="Arial" w:hAnsi="Arial" w:cs="Arial"/>
                <w:color w:val="FFFFFF" w:themeColor="background1"/>
                <w:sz w:val="20"/>
                <w:szCs w:val="20"/>
                <w:u w:val="single"/>
              </w:rPr>
            </w:pPr>
            <w:r w:rsidRPr="00C92E86">
              <w:rPr>
                <w:rFonts w:ascii="Arial" w:hAnsi="Arial" w:cs="Arial"/>
                <w:b/>
                <w:color w:val="FFFFFF" w:themeColor="background1"/>
                <w:sz w:val="20"/>
                <w:szCs w:val="20"/>
              </w:rPr>
              <w:t>COMMENTS</w:t>
            </w:r>
          </w:p>
        </w:tc>
      </w:tr>
      <w:tr w:rsidR="00301BF6" w:rsidRPr="00F83B1D" w:rsidTr="008165DF">
        <w:trPr>
          <w:cantSplit/>
          <w:trHeight w:val="70"/>
        </w:trPr>
        <w:tc>
          <w:tcPr>
            <w:tcW w:w="14567" w:type="dxa"/>
            <w:gridSpan w:val="4"/>
            <w:tcBorders>
              <w:left w:val="nil"/>
              <w:right w:val="nil"/>
            </w:tcBorders>
            <w:shd w:val="clear" w:color="auto" w:fill="FFFFFF" w:themeFill="background1"/>
            <w:vAlign w:val="center"/>
          </w:tcPr>
          <w:p w:rsidR="00301BF6" w:rsidRPr="00C312E4" w:rsidRDefault="00301BF6" w:rsidP="00FC3499">
            <w:pPr>
              <w:spacing w:after="0" w:line="240" w:lineRule="auto"/>
              <w:rPr>
                <w:rFonts w:ascii="Arial" w:hAnsi="Arial" w:cs="Arial"/>
                <w:sz w:val="20"/>
                <w:szCs w:val="20"/>
                <w:highlight w:val="yellow"/>
              </w:rPr>
            </w:pPr>
          </w:p>
        </w:tc>
      </w:tr>
      <w:tr w:rsidR="00AF79F8" w:rsidRPr="00F83B1D" w:rsidTr="00FE7A8A">
        <w:trPr>
          <w:cantSplit/>
          <w:trHeight w:val="732"/>
        </w:trPr>
        <w:tc>
          <w:tcPr>
            <w:tcW w:w="733" w:type="dxa"/>
            <w:shd w:val="clear" w:color="auto" w:fill="FFFFFF" w:themeFill="background1"/>
            <w:vAlign w:val="center"/>
          </w:tcPr>
          <w:p w:rsidR="00AF79F8" w:rsidRPr="002708B3" w:rsidRDefault="00AF79F8" w:rsidP="00F07782">
            <w:pPr>
              <w:spacing w:before="120" w:after="120" w:line="240" w:lineRule="auto"/>
              <w:ind w:left="142"/>
              <w:rPr>
                <w:rFonts w:ascii="Arial" w:hAnsi="Arial" w:cs="Arial"/>
                <w:sz w:val="20"/>
                <w:szCs w:val="20"/>
              </w:rPr>
            </w:pPr>
            <w:r>
              <w:rPr>
                <w:rFonts w:ascii="Arial" w:hAnsi="Arial" w:cs="Arial"/>
                <w:sz w:val="20"/>
                <w:szCs w:val="20"/>
              </w:rPr>
              <w:t>1</w:t>
            </w:r>
          </w:p>
        </w:tc>
        <w:tc>
          <w:tcPr>
            <w:tcW w:w="6605" w:type="dxa"/>
            <w:shd w:val="clear" w:color="auto" w:fill="FFFFFF" w:themeFill="background1"/>
            <w:vAlign w:val="center"/>
          </w:tcPr>
          <w:p w:rsidR="00AF79F8" w:rsidRPr="00FE7A8A" w:rsidRDefault="00AF79F8" w:rsidP="00127AE6">
            <w:pPr>
              <w:spacing w:before="120" w:after="120" w:line="240" w:lineRule="auto"/>
              <w:rPr>
                <w:rFonts w:ascii="Arial" w:hAnsi="Arial" w:cs="Arial"/>
                <w:i/>
                <w:sz w:val="20"/>
                <w:szCs w:val="20"/>
                <w:highlight w:val="yellow"/>
              </w:rPr>
            </w:pPr>
            <w:r w:rsidRPr="00FE7A8A">
              <w:rPr>
                <w:rFonts w:ascii="Arial" w:hAnsi="Arial" w:cs="Arial"/>
                <w:i/>
                <w:sz w:val="20"/>
                <w:szCs w:val="20"/>
              </w:rPr>
              <w:t>Each boom section has an overall length of 250 m</w:t>
            </w:r>
            <w:r w:rsidR="00127AE6">
              <w:rPr>
                <w:rFonts w:ascii="Arial" w:hAnsi="Arial" w:cs="Arial"/>
                <w:i/>
                <w:sz w:val="20"/>
                <w:szCs w:val="20"/>
              </w:rPr>
              <w:t>eters</w:t>
            </w:r>
            <w:r w:rsidRPr="00FE7A8A">
              <w:rPr>
                <w:rFonts w:ascii="Arial" w:hAnsi="Arial" w:cs="Arial"/>
                <w:i/>
                <w:sz w:val="20"/>
                <w:szCs w:val="20"/>
              </w:rPr>
              <w:t xml:space="preserve"> approximately</w:t>
            </w:r>
            <w:r w:rsidR="00DB68BD">
              <w:rPr>
                <w:rFonts w:ascii="Arial" w:hAnsi="Arial" w:cs="Arial"/>
                <w:i/>
                <w:sz w:val="20"/>
                <w:szCs w:val="20"/>
              </w:rPr>
              <w:t>.</w:t>
            </w:r>
          </w:p>
        </w:tc>
        <w:tc>
          <w:tcPr>
            <w:tcW w:w="1417" w:type="dxa"/>
            <w:shd w:val="clear" w:color="auto" w:fill="BFBFBF" w:themeFill="background1" w:themeFillShade="BF"/>
            <w:vAlign w:val="center"/>
          </w:tcPr>
          <w:p w:rsidR="00AF79F8" w:rsidRPr="00127AE6" w:rsidRDefault="00AF79F8" w:rsidP="00FE7A8A">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AF79F8" w:rsidRPr="00127AE6" w:rsidRDefault="00AF79F8" w:rsidP="00FE7A8A">
            <w:pPr>
              <w:spacing w:before="120" w:after="120" w:line="240" w:lineRule="auto"/>
              <w:rPr>
                <w:rFonts w:ascii="Arial" w:hAnsi="Arial" w:cs="Arial"/>
                <w:sz w:val="20"/>
                <w:szCs w:val="20"/>
              </w:rPr>
            </w:pPr>
          </w:p>
        </w:tc>
      </w:tr>
      <w:tr w:rsidR="00301BF6" w:rsidRPr="00F83B1D" w:rsidTr="00302E99">
        <w:trPr>
          <w:cantSplit/>
          <w:trHeight w:val="740"/>
        </w:trPr>
        <w:tc>
          <w:tcPr>
            <w:tcW w:w="733" w:type="dxa"/>
            <w:shd w:val="clear" w:color="auto" w:fill="FFFFFF" w:themeFill="background1"/>
            <w:vAlign w:val="center"/>
          </w:tcPr>
          <w:p w:rsidR="00301BF6" w:rsidRPr="003B4E48" w:rsidRDefault="00AF79F8" w:rsidP="00F07782">
            <w:pPr>
              <w:spacing w:before="120" w:after="120" w:line="240" w:lineRule="auto"/>
              <w:ind w:left="142"/>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233882" w:rsidRPr="008F282A" w:rsidRDefault="00350F4A">
            <w:pPr>
              <w:spacing w:before="120" w:after="120" w:line="240" w:lineRule="auto"/>
              <w:rPr>
                <w:rFonts w:ascii="Arial" w:hAnsi="Arial" w:cs="Arial"/>
                <w:i/>
                <w:sz w:val="20"/>
                <w:szCs w:val="20"/>
              </w:rPr>
            </w:pPr>
            <w:r w:rsidRPr="008F282A">
              <w:rPr>
                <w:rFonts w:ascii="Arial" w:hAnsi="Arial" w:cs="Arial"/>
                <w:i/>
                <w:sz w:val="20"/>
                <w:szCs w:val="20"/>
              </w:rPr>
              <w:t xml:space="preserve">The </w:t>
            </w:r>
            <w:r w:rsidR="00AF79F8">
              <w:rPr>
                <w:rFonts w:ascii="Arial" w:hAnsi="Arial" w:cs="Arial"/>
                <w:i/>
                <w:sz w:val="20"/>
                <w:szCs w:val="20"/>
              </w:rPr>
              <w:t xml:space="preserve">new </w:t>
            </w:r>
            <w:r w:rsidR="00A153E0" w:rsidRPr="008F282A">
              <w:rPr>
                <w:rFonts w:ascii="Arial" w:hAnsi="Arial" w:cs="Arial"/>
                <w:i/>
                <w:sz w:val="20"/>
                <w:szCs w:val="20"/>
              </w:rPr>
              <w:t>boom</w:t>
            </w:r>
            <w:r w:rsidRPr="008F282A">
              <w:rPr>
                <w:rFonts w:ascii="Arial" w:hAnsi="Arial" w:cs="Arial"/>
                <w:i/>
                <w:sz w:val="20"/>
                <w:szCs w:val="20"/>
              </w:rPr>
              <w:t xml:space="preserve"> </w:t>
            </w:r>
            <w:r w:rsidR="00C13E88">
              <w:rPr>
                <w:rFonts w:ascii="Arial" w:hAnsi="Arial" w:cs="Arial"/>
                <w:i/>
                <w:sz w:val="20"/>
                <w:szCs w:val="20"/>
              </w:rPr>
              <w:t xml:space="preserve">sections </w:t>
            </w:r>
            <w:r w:rsidRPr="008F282A">
              <w:rPr>
                <w:rFonts w:ascii="Arial" w:hAnsi="Arial" w:cs="Arial"/>
                <w:i/>
                <w:sz w:val="20"/>
                <w:szCs w:val="20"/>
              </w:rPr>
              <w:t xml:space="preserve">offered </w:t>
            </w:r>
            <w:r w:rsidR="00C13E88">
              <w:rPr>
                <w:rFonts w:ascii="Arial" w:hAnsi="Arial" w:cs="Arial"/>
                <w:i/>
                <w:sz w:val="20"/>
                <w:szCs w:val="20"/>
              </w:rPr>
              <w:t>are</w:t>
            </w:r>
            <w:r w:rsidRPr="008F282A">
              <w:rPr>
                <w:rFonts w:ascii="Arial" w:hAnsi="Arial" w:cs="Arial"/>
                <w:i/>
                <w:sz w:val="20"/>
                <w:szCs w:val="20"/>
              </w:rPr>
              <w:t xml:space="preserve"> </w:t>
            </w:r>
            <w:r w:rsidR="00C13E88">
              <w:rPr>
                <w:rFonts w:ascii="Arial" w:hAnsi="Arial" w:cs="Arial"/>
                <w:i/>
                <w:sz w:val="20"/>
                <w:szCs w:val="20"/>
              </w:rPr>
              <w:t>Single Point Inflation (</w:t>
            </w:r>
            <w:r w:rsidR="00A153E0" w:rsidRPr="008F282A">
              <w:rPr>
                <w:rFonts w:ascii="Arial" w:hAnsi="Arial" w:cs="Arial"/>
                <w:i/>
                <w:sz w:val="20"/>
                <w:szCs w:val="20"/>
              </w:rPr>
              <w:t>SPI</w:t>
            </w:r>
            <w:r w:rsidR="00C13E88">
              <w:rPr>
                <w:rFonts w:ascii="Arial" w:hAnsi="Arial" w:cs="Arial"/>
                <w:i/>
                <w:sz w:val="20"/>
                <w:szCs w:val="20"/>
              </w:rPr>
              <w:t>) type</w:t>
            </w:r>
            <w:r w:rsidR="00DB68BD">
              <w:rPr>
                <w:rFonts w:ascii="Arial" w:hAnsi="Arial" w:cs="Arial"/>
                <w:i/>
                <w:sz w:val="20"/>
                <w:szCs w:val="20"/>
              </w:rPr>
              <w:t>.</w:t>
            </w:r>
          </w:p>
        </w:tc>
        <w:tc>
          <w:tcPr>
            <w:tcW w:w="1417" w:type="dxa"/>
            <w:shd w:val="clear" w:color="auto" w:fill="BFBFBF" w:themeFill="background1" w:themeFillShade="BF"/>
            <w:vAlign w:val="center"/>
          </w:tcPr>
          <w:p w:rsidR="00301BF6" w:rsidRPr="00127AE6"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127AE6" w:rsidRDefault="00301BF6" w:rsidP="00FC3499">
            <w:pPr>
              <w:spacing w:before="120" w:after="120" w:line="240" w:lineRule="auto"/>
              <w:rPr>
                <w:rFonts w:ascii="Arial" w:hAnsi="Arial" w:cs="Arial"/>
                <w:sz w:val="20"/>
                <w:szCs w:val="20"/>
              </w:rPr>
            </w:pPr>
          </w:p>
        </w:tc>
      </w:tr>
      <w:tr w:rsidR="00301BF6" w:rsidRPr="00F83B1D" w:rsidTr="002B1166">
        <w:trPr>
          <w:cantSplit/>
          <w:trHeight w:val="732"/>
        </w:trPr>
        <w:tc>
          <w:tcPr>
            <w:tcW w:w="733" w:type="dxa"/>
            <w:shd w:val="clear" w:color="auto" w:fill="FFFFFF" w:themeFill="background1"/>
            <w:vAlign w:val="center"/>
          </w:tcPr>
          <w:p w:rsidR="00301BF6" w:rsidRPr="003B4E48" w:rsidRDefault="00AF79F8" w:rsidP="00F07782">
            <w:pPr>
              <w:spacing w:before="120" w:after="120" w:line="240" w:lineRule="auto"/>
              <w:ind w:left="142"/>
              <w:rPr>
                <w:rFonts w:ascii="Arial" w:hAnsi="Arial" w:cs="Arial"/>
                <w:sz w:val="20"/>
                <w:szCs w:val="20"/>
              </w:rPr>
            </w:pPr>
            <w:r>
              <w:rPr>
                <w:rFonts w:ascii="Arial" w:hAnsi="Arial" w:cs="Arial"/>
                <w:sz w:val="20"/>
                <w:szCs w:val="20"/>
              </w:rPr>
              <w:lastRenderedPageBreak/>
              <w:t>3</w:t>
            </w:r>
          </w:p>
        </w:tc>
        <w:tc>
          <w:tcPr>
            <w:tcW w:w="6605" w:type="dxa"/>
            <w:shd w:val="clear" w:color="auto" w:fill="FFFFFF" w:themeFill="background1"/>
            <w:vAlign w:val="center"/>
          </w:tcPr>
          <w:p w:rsidR="00F6748D" w:rsidRPr="008F282A" w:rsidRDefault="0082481B" w:rsidP="005F1C9A">
            <w:pPr>
              <w:spacing w:before="120" w:after="120" w:line="240" w:lineRule="auto"/>
              <w:rPr>
                <w:rFonts w:ascii="Arial" w:hAnsi="Arial" w:cs="Arial"/>
                <w:i/>
                <w:sz w:val="20"/>
                <w:szCs w:val="20"/>
              </w:rPr>
            </w:pPr>
            <w:r w:rsidRPr="0082481B">
              <w:rPr>
                <w:rFonts w:ascii="Arial" w:hAnsi="Arial" w:cs="Arial"/>
                <w:i/>
                <w:sz w:val="20"/>
                <w:szCs w:val="20"/>
              </w:rPr>
              <w:t xml:space="preserve">The two single point inflation (SPI) boom sections </w:t>
            </w:r>
            <w:r>
              <w:rPr>
                <w:rFonts w:ascii="Arial" w:hAnsi="Arial" w:cs="Arial"/>
                <w:i/>
                <w:sz w:val="20"/>
                <w:szCs w:val="20"/>
              </w:rPr>
              <w:t xml:space="preserve">are </w:t>
            </w:r>
            <w:r w:rsidRPr="0082481B">
              <w:rPr>
                <w:rFonts w:ascii="Arial" w:hAnsi="Arial" w:cs="Arial"/>
                <w:i/>
                <w:sz w:val="20"/>
                <w:szCs w:val="20"/>
              </w:rPr>
              <w:t xml:space="preserve">fully compatible with the actual mechanical components and engines of the existing boom set already on board the vessel </w:t>
            </w:r>
            <w:proofErr w:type="spellStart"/>
            <w:r w:rsidR="008A0C52">
              <w:rPr>
                <w:rFonts w:ascii="Arial" w:hAnsi="Arial" w:cs="Arial"/>
                <w:i/>
                <w:sz w:val="20"/>
                <w:szCs w:val="20"/>
              </w:rPr>
              <w:t>Aktea</w:t>
            </w:r>
            <w:proofErr w:type="spellEnd"/>
            <w:r w:rsidR="008A0C52">
              <w:rPr>
                <w:rFonts w:ascii="Arial" w:hAnsi="Arial" w:cs="Arial"/>
                <w:i/>
                <w:sz w:val="20"/>
                <w:szCs w:val="20"/>
              </w:rPr>
              <w:t xml:space="preserve"> OSRV</w:t>
            </w:r>
            <w:r w:rsidR="00334526">
              <w:rPr>
                <w:rFonts w:ascii="Arial" w:hAnsi="Arial" w:cs="Arial"/>
                <w:i/>
                <w:sz w:val="20"/>
                <w:szCs w:val="20"/>
              </w:rPr>
              <w:t>,</w:t>
            </w:r>
            <w:r w:rsidRPr="0082481B">
              <w:rPr>
                <w:rFonts w:ascii="Arial" w:hAnsi="Arial" w:cs="Arial"/>
                <w:i/>
                <w:sz w:val="20"/>
                <w:szCs w:val="20"/>
              </w:rPr>
              <w:t xml:space="preserve"> which comprises tailor-made  boom platform</w:t>
            </w:r>
            <w:r w:rsidR="005F1C9A">
              <w:rPr>
                <w:rFonts w:ascii="Arial" w:hAnsi="Arial" w:cs="Arial"/>
                <w:i/>
                <w:sz w:val="20"/>
                <w:szCs w:val="20"/>
              </w:rPr>
              <w:t>s</w:t>
            </w:r>
            <w:r w:rsidRPr="0082481B">
              <w:rPr>
                <w:rFonts w:ascii="Arial" w:hAnsi="Arial" w:cs="Arial"/>
                <w:i/>
                <w:sz w:val="20"/>
                <w:szCs w:val="20"/>
              </w:rPr>
              <w:t xml:space="preserve">, guiding rollers, twist lock supports, </w:t>
            </w:r>
            <w:r w:rsidR="00FB5B84">
              <w:rPr>
                <w:rFonts w:ascii="Arial" w:hAnsi="Arial" w:cs="Arial"/>
                <w:i/>
                <w:sz w:val="20"/>
                <w:szCs w:val="20"/>
              </w:rPr>
              <w:t xml:space="preserve">turntable </w:t>
            </w:r>
            <w:r w:rsidRPr="0082481B">
              <w:rPr>
                <w:rFonts w:ascii="Arial" w:hAnsi="Arial" w:cs="Arial"/>
                <w:i/>
                <w:sz w:val="20"/>
                <w:szCs w:val="20"/>
              </w:rPr>
              <w:t xml:space="preserve">boom reels, power pack, </w:t>
            </w:r>
            <w:r w:rsidR="00005F62" w:rsidRPr="0082481B">
              <w:rPr>
                <w:rFonts w:ascii="Arial" w:hAnsi="Arial" w:cs="Arial"/>
                <w:i/>
                <w:sz w:val="20"/>
                <w:szCs w:val="20"/>
              </w:rPr>
              <w:t>hydraulic</w:t>
            </w:r>
            <w:r w:rsidRPr="0082481B">
              <w:rPr>
                <w:rFonts w:ascii="Arial" w:hAnsi="Arial" w:cs="Arial"/>
                <w:i/>
                <w:sz w:val="20"/>
                <w:szCs w:val="20"/>
              </w:rPr>
              <w:t xml:space="preserve"> system and air compressor.</w:t>
            </w:r>
          </w:p>
        </w:tc>
        <w:tc>
          <w:tcPr>
            <w:tcW w:w="1417" w:type="dxa"/>
            <w:shd w:val="clear" w:color="auto" w:fill="BFBFBF" w:themeFill="background1" w:themeFillShade="BF"/>
            <w:vAlign w:val="center"/>
          </w:tcPr>
          <w:p w:rsidR="00301BF6" w:rsidRPr="00127AE6"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127AE6" w:rsidRDefault="00301BF6" w:rsidP="00FC3499">
            <w:pPr>
              <w:spacing w:before="120" w:after="120" w:line="240" w:lineRule="auto"/>
              <w:rPr>
                <w:rFonts w:ascii="Arial" w:hAnsi="Arial" w:cs="Arial"/>
                <w:sz w:val="20"/>
                <w:szCs w:val="20"/>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AF79F8" w:rsidP="00F07782">
            <w:pPr>
              <w:spacing w:before="120" w:after="120" w:line="240" w:lineRule="auto"/>
              <w:ind w:left="142"/>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The boom</w:t>
            </w:r>
            <w:r w:rsidR="00562B66">
              <w:rPr>
                <w:rFonts w:ascii="Arial" w:hAnsi="Arial" w:cs="Arial"/>
                <w:i/>
                <w:sz w:val="20"/>
                <w:szCs w:val="20"/>
              </w:rPr>
              <w:t>s</w:t>
            </w:r>
            <w:r w:rsidRPr="008F282A">
              <w:rPr>
                <w:rFonts w:ascii="Arial" w:hAnsi="Arial" w:cs="Arial"/>
                <w:i/>
                <w:sz w:val="20"/>
                <w:szCs w:val="20"/>
              </w:rPr>
              <w:t xml:space="preserve"> </w:t>
            </w:r>
            <w:r w:rsidR="0082481B">
              <w:rPr>
                <w:rFonts w:ascii="Arial" w:hAnsi="Arial" w:cs="Arial"/>
                <w:i/>
                <w:sz w:val="20"/>
                <w:szCs w:val="20"/>
              </w:rPr>
              <w:t>are</w:t>
            </w:r>
            <w:r w:rsidRPr="008F282A">
              <w:rPr>
                <w:rFonts w:ascii="Arial" w:hAnsi="Arial" w:cs="Arial"/>
                <w:i/>
                <w:sz w:val="20"/>
                <w:szCs w:val="20"/>
              </w:rPr>
              <w:t xml:space="preserve"> easily operated minimising the man-power necessary for </w:t>
            </w:r>
            <w:r w:rsidR="0082481B" w:rsidRPr="003C1EB1">
              <w:rPr>
                <w:rFonts w:ascii="Arial" w:hAnsi="Arial" w:cs="Arial"/>
                <w:i/>
                <w:sz w:val="20"/>
                <w:szCs w:val="20"/>
              </w:rPr>
              <w:t>deployment and retrieval</w:t>
            </w:r>
            <w:r w:rsidRPr="008F282A">
              <w:rPr>
                <w:rFonts w:ascii="Arial" w:hAnsi="Arial" w:cs="Arial"/>
                <w:i/>
                <w:sz w:val="20"/>
                <w:szCs w:val="20"/>
              </w:rPr>
              <w:t>.</w:t>
            </w:r>
          </w:p>
        </w:tc>
        <w:tc>
          <w:tcPr>
            <w:tcW w:w="1417" w:type="dxa"/>
            <w:shd w:val="clear" w:color="auto" w:fill="BFBFBF" w:themeFill="background1" w:themeFillShade="BF"/>
            <w:vAlign w:val="center"/>
          </w:tcPr>
          <w:p w:rsidR="00986609" w:rsidRPr="00127AE6"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127AE6" w:rsidRDefault="00986609" w:rsidP="00FC3499">
            <w:pPr>
              <w:spacing w:before="120" w:after="120" w:line="240" w:lineRule="auto"/>
              <w:rPr>
                <w:rFonts w:ascii="Arial" w:hAnsi="Arial" w:cs="Arial"/>
                <w:sz w:val="20"/>
                <w:szCs w:val="20"/>
              </w:rPr>
            </w:pPr>
          </w:p>
        </w:tc>
      </w:tr>
      <w:tr w:rsidR="0059373A" w:rsidRPr="00F83B1D" w:rsidTr="002B1166">
        <w:trPr>
          <w:cantSplit/>
          <w:trHeight w:val="732"/>
        </w:trPr>
        <w:tc>
          <w:tcPr>
            <w:tcW w:w="733" w:type="dxa"/>
            <w:shd w:val="clear" w:color="auto" w:fill="FFFFFF" w:themeFill="background1"/>
            <w:vAlign w:val="center"/>
          </w:tcPr>
          <w:p w:rsidR="0059373A" w:rsidRPr="002708B3" w:rsidRDefault="00AF79F8" w:rsidP="00F07782">
            <w:pPr>
              <w:spacing w:before="120" w:after="120" w:line="240" w:lineRule="auto"/>
              <w:ind w:left="142"/>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59373A" w:rsidRPr="008F282A" w:rsidRDefault="004B0C96" w:rsidP="007E4DE9">
            <w:pPr>
              <w:spacing w:before="120" w:after="120" w:line="240" w:lineRule="auto"/>
              <w:rPr>
                <w:rFonts w:ascii="Arial" w:hAnsi="Arial" w:cs="Arial"/>
                <w:i/>
                <w:sz w:val="20"/>
                <w:szCs w:val="20"/>
                <w:highlight w:val="yellow"/>
              </w:rPr>
            </w:pPr>
            <w:r w:rsidRPr="008F282A">
              <w:rPr>
                <w:rFonts w:ascii="Arial" w:hAnsi="Arial" w:cs="Arial"/>
                <w:i/>
                <w:sz w:val="20"/>
                <w:szCs w:val="20"/>
              </w:rPr>
              <w:t>The SPI boom</w:t>
            </w:r>
            <w:r w:rsidR="00AF79F8">
              <w:rPr>
                <w:rFonts w:ascii="Arial" w:hAnsi="Arial" w:cs="Arial"/>
                <w:i/>
                <w:sz w:val="20"/>
                <w:szCs w:val="20"/>
              </w:rPr>
              <w:t xml:space="preserve"> </w:t>
            </w:r>
            <w:r w:rsidR="006E73D2">
              <w:rPr>
                <w:rFonts w:ascii="Arial" w:hAnsi="Arial" w:cs="Arial"/>
                <w:i/>
                <w:sz w:val="20"/>
                <w:szCs w:val="20"/>
              </w:rPr>
              <w:t xml:space="preserve">sections </w:t>
            </w:r>
            <w:r w:rsidR="00AF79F8">
              <w:rPr>
                <w:rFonts w:ascii="Arial" w:hAnsi="Arial" w:cs="Arial"/>
                <w:i/>
                <w:sz w:val="20"/>
                <w:szCs w:val="20"/>
              </w:rPr>
              <w:t>supplied</w:t>
            </w:r>
            <w:r w:rsidRPr="008F282A">
              <w:rPr>
                <w:rFonts w:ascii="Arial" w:hAnsi="Arial" w:cs="Arial"/>
                <w:i/>
                <w:sz w:val="20"/>
                <w:szCs w:val="20"/>
              </w:rPr>
              <w:t xml:space="preserve"> include</w:t>
            </w:r>
            <w:r w:rsidR="00C067C9" w:rsidRPr="008F282A">
              <w:rPr>
                <w:rFonts w:ascii="Arial" w:hAnsi="Arial" w:cs="Arial"/>
                <w:i/>
                <w:sz w:val="20"/>
                <w:szCs w:val="20"/>
              </w:rPr>
              <w:t xml:space="preserve"> </w:t>
            </w:r>
            <w:r w:rsidRPr="008F282A">
              <w:rPr>
                <w:rFonts w:ascii="Arial" w:hAnsi="Arial" w:cs="Arial"/>
                <w:i/>
                <w:sz w:val="20"/>
                <w:szCs w:val="20"/>
              </w:rPr>
              <w:t xml:space="preserve">the </w:t>
            </w:r>
            <w:proofErr w:type="gramStart"/>
            <w:r w:rsidRPr="008F282A">
              <w:rPr>
                <w:rFonts w:ascii="Arial" w:hAnsi="Arial" w:cs="Arial"/>
                <w:i/>
                <w:sz w:val="20"/>
                <w:szCs w:val="20"/>
              </w:rPr>
              <w:t>ancillaries</w:t>
            </w:r>
            <w:proofErr w:type="gramEnd"/>
            <w:r w:rsidRPr="008F282A">
              <w:rPr>
                <w:rFonts w:ascii="Arial" w:hAnsi="Arial" w:cs="Arial"/>
                <w:i/>
                <w:sz w:val="20"/>
                <w:szCs w:val="20"/>
              </w:rPr>
              <w:t xml:space="preserve"> necessary for its autonomous operation on board the vessel (i.e. towing lines, bridle, net for cross bridle, bridle for U formation</w:t>
            </w:r>
            <w:r w:rsidR="007E4DE9">
              <w:rPr>
                <w:rFonts w:ascii="Arial" w:hAnsi="Arial" w:cs="Arial"/>
                <w:i/>
                <w:sz w:val="20"/>
                <w:szCs w:val="20"/>
              </w:rPr>
              <w:t xml:space="preserve">, </w:t>
            </w:r>
            <w:r w:rsidRPr="008F282A">
              <w:rPr>
                <w:rFonts w:ascii="Arial" w:hAnsi="Arial" w:cs="Arial"/>
                <w:i/>
                <w:sz w:val="20"/>
                <w:szCs w:val="20"/>
              </w:rPr>
              <w:t xml:space="preserve">etc.) and </w:t>
            </w:r>
            <w:r w:rsidR="006E73D2">
              <w:rPr>
                <w:rFonts w:ascii="Arial" w:hAnsi="Arial" w:cs="Arial"/>
                <w:i/>
                <w:sz w:val="20"/>
                <w:szCs w:val="20"/>
              </w:rPr>
              <w:t xml:space="preserve">air </w:t>
            </w:r>
            <w:r w:rsidRPr="008F282A">
              <w:rPr>
                <w:rFonts w:ascii="Arial" w:hAnsi="Arial" w:cs="Arial"/>
                <w:i/>
                <w:sz w:val="20"/>
                <w:szCs w:val="20"/>
              </w:rPr>
              <w:t>hoses that make it compatible with existing air compressor.</w:t>
            </w:r>
          </w:p>
        </w:tc>
        <w:tc>
          <w:tcPr>
            <w:tcW w:w="1417" w:type="dxa"/>
            <w:shd w:val="clear" w:color="auto" w:fill="BFBFBF" w:themeFill="background1" w:themeFillShade="BF"/>
            <w:vAlign w:val="center"/>
          </w:tcPr>
          <w:p w:rsidR="0059373A" w:rsidRPr="00127AE6" w:rsidRDefault="0059373A"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59373A" w:rsidRPr="00127AE6" w:rsidRDefault="0059373A" w:rsidP="00FC3499">
            <w:pPr>
              <w:spacing w:before="120" w:after="120" w:line="240" w:lineRule="auto"/>
              <w:rPr>
                <w:rFonts w:ascii="Arial" w:hAnsi="Arial" w:cs="Arial"/>
                <w:sz w:val="20"/>
                <w:szCs w:val="20"/>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AF79F8" w:rsidP="00F07782">
            <w:pPr>
              <w:spacing w:before="120" w:after="120" w:line="240" w:lineRule="auto"/>
              <w:ind w:left="142"/>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 xml:space="preserve">If the </w:t>
            </w:r>
            <w:r w:rsidR="002309C9">
              <w:rPr>
                <w:rFonts w:ascii="Arial" w:hAnsi="Arial" w:cs="Arial"/>
                <w:i/>
                <w:sz w:val="20"/>
                <w:szCs w:val="20"/>
              </w:rPr>
              <w:t xml:space="preserve">SPI </w:t>
            </w:r>
            <w:r w:rsidRPr="008F282A">
              <w:rPr>
                <w:rFonts w:ascii="Arial" w:hAnsi="Arial" w:cs="Arial"/>
                <w:i/>
                <w:sz w:val="20"/>
                <w:szCs w:val="20"/>
              </w:rPr>
              <w:t xml:space="preserve">boom fabric is divided in </w:t>
            </w:r>
            <w:r w:rsidR="002309C9">
              <w:rPr>
                <w:rFonts w:ascii="Arial" w:hAnsi="Arial" w:cs="Arial"/>
                <w:i/>
                <w:sz w:val="20"/>
                <w:szCs w:val="20"/>
              </w:rPr>
              <w:t>segments</w:t>
            </w:r>
            <w:r w:rsidRPr="008F282A">
              <w:rPr>
                <w:rFonts w:ascii="Arial" w:hAnsi="Arial" w:cs="Arial"/>
                <w:i/>
                <w:sz w:val="20"/>
                <w:szCs w:val="20"/>
              </w:rPr>
              <w:t>, the joins are welded and not only glued.</w:t>
            </w:r>
          </w:p>
        </w:tc>
        <w:tc>
          <w:tcPr>
            <w:tcW w:w="1417" w:type="dxa"/>
            <w:shd w:val="clear" w:color="auto" w:fill="BFBFBF" w:themeFill="background1" w:themeFillShade="BF"/>
            <w:vAlign w:val="center"/>
          </w:tcPr>
          <w:p w:rsidR="00986609" w:rsidRPr="00127AE6"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127AE6" w:rsidRDefault="00986609" w:rsidP="00FC3499">
            <w:pPr>
              <w:spacing w:before="120" w:after="120" w:line="240" w:lineRule="auto"/>
              <w:rPr>
                <w:rFonts w:ascii="Arial" w:hAnsi="Arial" w:cs="Arial"/>
                <w:sz w:val="20"/>
                <w:szCs w:val="20"/>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AF79F8" w:rsidP="00F07782">
            <w:pPr>
              <w:spacing w:before="120" w:after="120" w:line="240" w:lineRule="auto"/>
              <w:ind w:left="142"/>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 xml:space="preserve">Every stainless steel fittings </w:t>
            </w:r>
            <w:r w:rsidR="002309C9">
              <w:rPr>
                <w:rFonts w:ascii="Arial" w:hAnsi="Arial" w:cs="Arial"/>
                <w:i/>
                <w:sz w:val="20"/>
                <w:szCs w:val="20"/>
              </w:rPr>
              <w:t>is</w:t>
            </w:r>
            <w:r w:rsidR="002309C9" w:rsidRPr="008F282A">
              <w:rPr>
                <w:rFonts w:ascii="Arial" w:hAnsi="Arial" w:cs="Arial"/>
                <w:i/>
                <w:sz w:val="20"/>
                <w:szCs w:val="20"/>
              </w:rPr>
              <w:t xml:space="preserve"> </w:t>
            </w:r>
            <w:r w:rsidR="002309C9">
              <w:rPr>
                <w:rFonts w:ascii="Arial" w:hAnsi="Arial" w:cs="Arial"/>
                <w:i/>
                <w:sz w:val="20"/>
                <w:szCs w:val="20"/>
              </w:rPr>
              <w:t xml:space="preserve">hot </w:t>
            </w:r>
            <w:r w:rsidRPr="008F282A">
              <w:rPr>
                <w:rFonts w:ascii="Arial" w:hAnsi="Arial" w:cs="Arial"/>
                <w:i/>
                <w:sz w:val="20"/>
                <w:szCs w:val="20"/>
              </w:rPr>
              <w:t>galvanized and properly protected with cold applicable anti-corrosion and sealing tape.</w:t>
            </w:r>
          </w:p>
        </w:tc>
        <w:tc>
          <w:tcPr>
            <w:tcW w:w="1417" w:type="dxa"/>
            <w:shd w:val="clear" w:color="auto" w:fill="BFBFBF" w:themeFill="background1" w:themeFillShade="BF"/>
            <w:vAlign w:val="center"/>
          </w:tcPr>
          <w:p w:rsidR="00986609" w:rsidRPr="00127AE6"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127AE6" w:rsidRDefault="00986609" w:rsidP="00FC3499">
            <w:pPr>
              <w:spacing w:before="120" w:after="120" w:line="240" w:lineRule="auto"/>
              <w:rPr>
                <w:rFonts w:ascii="Arial" w:hAnsi="Arial" w:cs="Arial"/>
                <w:sz w:val="20"/>
                <w:szCs w:val="20"/>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53610A" w:rsidP="00F07782">
            <w:pPr>
              <w:spacing w:before="120" w:after="120" w:line="240" w:lineRule="auto"/>
              <w:ind w:left="142"/>
              <w:rPr>
                <w:rFonts w:ascii="Arial" w:hAnsi="Arial" w:cs="Arial"/>
                <w:sz w:val="20"/>
                <w:szCs w:val="20"/>
              </w:rPr>
            </w:pPr>
            <w:r w:rsidRPr="002708B3">
              <w:rPr>
                <w:rFonts w:ascii="Arial" w:hAnsi="Arial" w:cs="Arial"/>
                <w:sz w:val="20"/>
                <w:szCs w:val="20"/>
              </w:rPr>
              <w:t>8</w:t>
            </w:r>
          </w:p>
        </w:tc>
        <w:tc>
          <w:tcPr>
            <w:tcW w:w="6605" w:type="dxa"/>
            <w:shd w:val="clear" w:color="auto" w:fill="FFFFFF" w:themeFill="background1"/>
            <w:vAlign w:val="center"/>
          </w:tcPr>
          <w:p w:rsidR="00233882" w:rsidRPr="005F1C9A" w:rsidRDefault="002309C9" w:rsidP="002708B3">
            <w:pPr>
              <w:spacing w:before="120" w:after="120" w:line="240" w:lineRule="auto"/>
              <w:rPr>
                <w:rFonts w:ascii="Arial" w:hAnsi="Arial" w:cs="Arial"/>
                <w:i/>
                <w:sz w:val="20"/>
                <w:szCs w:val="20"/>
                <w:highlight w:val="yellow"/>
              </w:rPr>
            </w:pPr>
            <w:r w:rsidRPr="005F1C9A">
              <w:rPr>
                <w:rFonts w:ascii="Arial" w:hAnsi="Arial"/>
                <w:i/>
                <w:sz w:val="20"/>
              </w:rPr>
              <w:t xml:space="preserve">The SPI booms must be designed for operation and towing in open sea. </w:t>
            </w:r>
          </w:p>
        </w:tc>
        <w:tc>
          <w:tcPr>
            <w:tcW w:w="1417" w:type="dxa"/>
            <w:shd w:val="clear" w:color="auto" w:fill="BFBFBF" w:themeFill="background1" w:themeFillShade="BF"/>
            <w:vAlign w:val="center"/>
          </w:tcPr>
          <w:p w:rsidR="00986609" w:rsidRPr="00127AE6"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127AE6" w:rsidRDefault="00986609" w:rsidP="00FC3499">
            <w:pPr>
              <w:spacing w:before="120" w:after="120" w:line="240" w:lineRule="auto"/>
              <w:rPr>
                <w:rFonts w:ascii="Arial" w:hAnsi="Arial" w:cs="Arial"/>
                <w:sz w:val="20"/>
                <w:szCs w:val="20"/>
              </w:rPr>
            </w:pPr>
          </w:p>
        </w:tc>
      </w:tr>
      <w:tr w:rsidR="002309C9" w:rsidRPr="00F83B1D" w:rsidTr="002B1166">
        <w:trPr>
          <w:cantSplit/>
          <w:trHeight w:val="898"/>
        </w:trPr>
        <w:tc>
          <w:tcPr>
            <w:tcW w:w="733" w:type="dxa"/>
            <w:shd w:val="clear" w:color="auto" w:fill="FFFFFF" w:themeFill="background1"/>
            <w:vAlign w:val="center"/>
          </w:tcPr>
          <w:p w:rsidR="002309C9" w:rsidRDefault="002309C9" w:rsidP="00F07782">
            <w:pPr>
              <w:spacing w:before="120" w:after="120" w:line="240" w:lineRule="auto"/>
              <w:ind w:left="142"/>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09C9" w:rsidRPr="00C067C9" w:rsidRDefault="002309C9" w:rsidP="00B356F8">
            <w:pPr>
              <w:spacing w:before="120" w:after="120" w:line="240" w:lineRule="auto"/>
              <w:rPr>
                <w:rFonts w:ascii="Arial" w:hAnsi="Arial" w:cs="Arial"/>
                <w:i/>
                <w:sz w:val="20"/>
                <w:szCs w:val="20"/>
              </w:rPr>
            </w:pPr>
            <w:r w:rsidRPr="00945BD4">
              <w:rPr>
                <w:rFonts w:ascii="Arial" w:hAnsi="Arial" w:cs="Arial"/>
                <w:i/>
                <w:sz w:val="20"/>
                <w:szCs w:val="20"/>
              </w:rPr>
              <w:t>The boom can be easily maintained and repaired when deteriorated/damaged during regular use.</w:t>
            </w:r>
          </w:p>
        </w:tc>
        <w:tc>
          <w:tcPr>
            <w:tcW w:w="1417" w:type="dxa"/>
            <w:shd w:val="clear" w:color="auto" w:fill="BFBFBF" w:themeFill="background1" w:themeFillShade="BF"/>
            <w:vAlign w:val="center"/>
          </w:tcPr>
          <w:p w:rsidR="002309C9" w:rsidRPr="00127AE6" w:rsidRDefault="002309C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2309C9" w:rsidRPr="00127AE6" w:rsidRDefault="002309C9" w:rsidP="00FC3499">
            <w:pPr>
              <w:spacing w:before="120" w:after="120" w:line="240" w:lineRule="auto"/>
              <w:rPr>
                <w:rFonts w:ascii="Arial" w:hAnsi="Arial" w:cs="Arial"/>
                <w:sz w:val="20"/>
                <w:szCs w:val="20"/>
              </w:rPr>
            </w:pPr>
          </w:p>
        </w:tc>
      </w:tr>
      <w:tr w:rsidR="0053610A" w:rsidRPr="00F83B1D" w:rsidTr="002B1166">
        <w:trPr>
          <w:cantSplit/>
          <w:trHeight w:val="898"/>
        </w:trPr>
        <w:tc>
          <w:tcPr>
            <w:tcW w:w="733" w:type="dxa"/>
            <w:shd w:val="clear" w:color="auto" w:fill="FFFFFF" w:themeFill="background1"/>
            <w:vAlign w:val="center"/>
          </w:tcPr>
          <w:p w:rsidR="0053610A" w:rsidRPr="002708B3" w:rsidRDefault="002309C9" w:rsidP="00F07782">
            <w:pPr>
              <w:spacing w:before="120" w:after="120" w:line="240" w:lineRule="auto"/>
              <w:ind w:left="142"/>
              <w:rPr>
                <w:rFonts w:ascii="Arial" w:hAnsi="Arial" w:cs="Arial"/>
                <w:sz w:val="20"/>
                <w:szCs w:val="20"/>
              </w:rPr>
            </w:pPr>
            <w:r>
              <w:rPr>
                <w:rFonts w:ascii="Arial" w:hAnsi="Arial" w:cs="Arial"/>
                <w:sz w:val="20"/>
                <w:szCs w:val="20"/>
              </w:rPr>
              <w:t>10</w:t>
            </w:r>
          </w:p>
        </w:tc>
        <w:tc>
          <w:tcPr>
            <w:tcW w:w="6605" w:type="dxa"/>
            <w:shd w:val="clear" w:color="auto" w:fill="FFFFFF" w:themeFill="background1"/>
            <w:vAlign w:val="center"/>
          </w:tcPr>
          <w:p w:rsidR="0053610A" w:rsidRPr="008F282A" w:rsidRDefault="0053610A" w:rsidP="00B356F8">
            <w:pPr>
              <w:spacing w:before="120" w:after="120" w:line="240" w:lineRule="auto"/>
              <w:rPr>
                <w:rFonts w:ascii="Arial" w:hAnsi="Arial" w:cs="Arial"/>
                <w:i/>
                <w:sz w:val="20"/>
                <w:szCs w:val="20"/>
              </w:rPr>
            </w:pPr>
            <w:r w:rsidRPr="008F282A">
              <w:rPr>
                <w:rFonts w:ascii="Arial" w:hAnsi="Arial" w:cs="Arial"/>
                <w:i/>
                <w:sz w:val="20"/>
                <w:szCs w:val="20"/>
              </w:rPr>
              <w:t>Minimum warranty period of 2 years.</w:t>
            </w:r>
          </w:p>
        </w:tc>
        <w:tc>
          <w:tcPr>
            <w:tcW w:w="1417" w:type="dxa"/>
            <w:shd w:val="clear" w:color="auto" w:fill="BFBFBF" w:themeFill="background1" w:themeFillShade="BF"/>
            <w:vAlign w:val="center"/>
          </w:tcPr>
          <w:p w:rsidR="0053610A" w:rsidRPr="00127AE6" w:rsidRDefault="0053610A"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53610A" w:rsidRPr="00127AE6" w:rsidRDefault="0053610A" w:rsidP="00FC3499">
            <w:pPr>
              <w:spacing w:before="120" w:after="120" w:line="240" w:lineRule="auto"/>
              <w:rPr>
                <w:rFonts w:ascii="Arial" w:hAnsi="Arial" w:cs="Arial"/>
                <w:sz w:val="20"/>
                <w:szCs w:val="20"/>
              </w:rPr>
            </w:pPr>
          </w:p>
        </w:tc>
      </w:tr>
    </w:tbl>
    <w:p w:rsidR="00967066" w:rsidRPr="00127AE6" w:rsidRDefault="00967066" w:rsidP="005C1E5B">
      <w:pPr>
        <w:pStyle w:val="ListParagraph"/>
        <w:ind w:left="426"/>
        <w:rPr>
          <w:rFonts w:ascii="Arial" w:hAnsi="Arial" w:cs="Arial"/>
          <w:sz w:val="20"/>
          <w:szCs w:val="20"/>
        </w:rPr>
      </w:pPr>
    </w:p>
    <w:p w:rsidR="00967066" w:rsidRDefault="00967066">
      <w:pPr>
        <w:rPr>
          <w:rFonts w:ascii="Arial" w:hAnsi="Arial" w:cs="Arial"/>
          <w:b/>
          <w:sz w:val="20"/>
          <w:szCs w:val="20"/>
        </w:rPr>
      </w:pPr>
      <w:r>
        <w:rPr>
          <w:rFonts w:ascii="Arial" w:hAnsi="Arial" w:cs="Arial"/>
          <w:b/>
          <w:sz w:val="20"/>
          <w:szCs w:val="20"/>
        </w:rPr>
        <w:br w:type="page"/>
      </w:r>
    </w:p>
    <w:p w:rsidR="00301BF6" w:rsidRPr="00C92E86" w:rsidRDefault="009E723C" w:rsidP="0059373A">
      <w:pPr>
        <w:pStyle w:val="ListParagraph"/>
        <w:numPr>
          <w:ilvl w:val="0"/>
          <w:numId w:val="11"/>
        </w:numPr>
        <w:ind w:left="426"/>
        <w:rPr>
          <w:rFonts w:ascii="Arial" w:hAnsi="Arial" w:cs="Arial"/>
          <w:b/>
          <w:sz w:val="20"/>
          <w:szCs w:val="20"/>
        </w:rPr>
      </w:pPr>
      <w:r w:rsidRPr="00C92E86">
        <w:rPr>
          <w:rFonts w:ascii="Arial" w:hAnsi="Arial" w:cs="Arial"/>
          <w:b/>
          <w:sz w:val="20"/>
          <w:szCs w:val="20"/>
        </w:rPr>
        <w:lastRenderedPageBreak/>
        <w:t xml:space="preserve">QUALITY CRITERIA </w:t>
      </w:r>
    </w:p>
    <w:p w:rsidR="00233882" w:rsidRPr="00C92E86" w:rsidRDefault="00F605A3" w:rsidP="008165DF">
      <w:pPr>
        <w:rPr>
          <w:rFonts w:ascii="Arial" w:hAnsi="Arial" w:cs="Arial"/>
          <w:sz w:val="20"/>
          <w:szCs w:val="20"/>
        </w:rPr>
      </w:pPr>
      <w:r w:rsidRPr="00C92E86">
        <w:rPr>
          <w:rFonts w:ascii="Arial" w:hAnsi="Arial" w:cs="Arial"/>
          <w:sz w:val="20"/>
          <w:szCs w:val="20"/>
        </w:rPr>
        <w:t xml:space="preserve">Bids shall be evaluated in accordance with the </w:t>
      </w:r>
      <w:r w:rsidR="00CA7B03" w:rsidRPr="00C92E86">
        <w:rPr>
          <w:rFonts w:ascii="Arial" w:hAnsi="Arial" w:cs="Arial"/>
          <w:sz w:val="20"/>
          <w:szCs w:val="20"/>
        </w:rPr>
        <w:t>Q</w:t>
      </w:r>
      <w:r w:rsidRPr="00C92E86">
        <w:rPr>
          <w:rFonts w:ascii="Arial" w:hAnsi="Arial" w:cs="Arial"/>
          <w:sz w:val="20"/>
          <w:szCs w:val="20"/>
        </w:rPr>
        <w:t>uality</w:t>
      </w:r>
      <w:r w:rsidR="00CA7B03" w:rsidRPr="00C92E86">
        <w:rPr>
          <w:rFonts w:ascii="Arial" w:hAnsi="Arial" w:cs="Arial"/>
          <w:sz w:val="20"/>
          <w:szCs w:val="20"/>
        </w:rPr>
        <w:t xml:space="preserve"> Award</w:t>
      </w:r>
      <w:r w:rsidRPr="00C92E86">
        <w:rPr>
          <w:rFonts w:ascii="Arial" w:hAnsi="Arial" w:cs="Arial"/>
          <w:sz w:val="20"/>
          <w:szCs w:val="20"/>
        </w:rPr>
        <w:t xml:space="preserve"> </w:t>
      </w:r>
      <w:r w:rsidR="00CA7B03" w:rsidRPr="00C92E86">
        <w:rPr>
          <w:rFonts w:ascii="Arial" w:hAnsi="Arial" w:cs="Arial"/>
          <w:sz w:val="20"/>
          <w:szCs w:val="20"/>
        </w:rPr>
        <w:t>C</w:t>
      </w:r>
      <w:r w:rsidRPr="00C92E86">
        <w:rPr>
          <w:rFonts w:ascii="Arial" w:hAnsi="Arial" w:cs="Arial"/>
          <w:sz w:val="20"/>
          <w:szCs w:val="20"/>
        </w:rPr>
        <w:t xml:space="preserve">riteria </w:t>
      </w:r>
      <w:r w:rsidR="00C41578" w:rsidRPr="00C92E86">
        <w:rPr>
          <w:rFonts w:ascii="Arial" w:hAnsi="Arial" w:cs="Arial"/>
          <w:sz w:val="20"/>
          <w:szCs w:val="20"/>
        </w:rPr>
        <w:t>(Q</w:t>
      </w:r>
      <w:r w:rsidR="00C41578" w:rsidRPr="00C92E86">
        <w:rPr>
          <w:rFonts w:ascii="Arial" w:hAnsi="Arial" w:cs="Arial"/>
          <w:sz w:val="20"/>
          <w:szCs w:val="20"/>
          <w:vertAlign w:val="subscript"/>
        </w:rPr>
        <w:t>i</w:t>
      </w:r>
      <w:r w:rsidR="00C41578" w:rsidRPr="00C92E86">
        <w:rPr>
          <w:rFonts w:ascii="Arial" w:hAnsi="Arial" w:cs="Arial"/>
          <w:sz w:val="20"/>
          <w:szCs w:val="20"/>
        </w:rPr>
        <w:t>)</w:t>
      </w:r>
      <w:r w:rsidR="0022538B" w:rsidRPr="00C92E86">
        <w:rPr>
          <w:rFonts w:ascii="Arial" w:hAnsi="Arial" w:cs="Arial"/>
          <w:sz w:val="20"/>
          <w:szCs w:val="20"/>
        </w:rPr>
        <w:t xml:space="preserve"> </w:t>
      </w:r>
      <w:r w:rsidRPr="00C92E86">
        <w:rPr>
          <w:rFonts w:ascii="Arial" w:hAnsi="Arial" w:cs="Arial"/>
          <w:sz w:val="20"/>
          <w:szCs w:val="20"/>
        </w:rPr>
        <w:t>and their associated</w:t>
      </w:r>
      <w:r w:rsidR="00482C76" w:rsidRPr="00C92E86">
        <w:rPr>
          <w:rFonts w:ascii="Arial" w:hAnsi="Arial" w:cs="Arial"/>
          <w:sz w:val="20"/>
          <w:szCs w:val="20"/>
        </w:rPr>
        <w:t xml:space="preserve"> weightings</w:t>
      </w:r>
      <w:r w:rsidRPr="00C92E86">
        <w:rPr>
          <w:rFonts w:ascii="Arial" w:hAnsi="Arial" w:cs="Arial"/>
          <w:sz w:val="20"/>
          <w:szCs w:val="20"/>
        </w:rPr>
        <w:t xml:space="preserve"> </w:t>
      </w:r>
      <w:r w:rsidR="00C41578" w:rsidRPr="00C92E86">
        <w:rPr>
          <w:rFonts w:ascii="Arial" w:hAnsi="Arial" w:cs="Arial"/>
          <w:sz w:val="20"/>
          <w:szCs w:val="20"/>
        </w:rPr>
        <w:t>(</w:t>
      </w:r>
      <w:proofErr w:type="gramStart"/>
      <w:r w:rsidR="00C41578" w:rsidRPr="00C92E86">
        <w:rPr>
          <w:rFonts w:ascii="Arial" w:hAnsi="Arial" w:cs="Arial"/>
          <w:sz w:val="20"/>
          <w:szCs w:val="20"/>
        </w:rPr>
        <w:t>W</w:t>
      </w:r>
      <w:r w:rsidR="00C41578" w:rsidRPr="00C92E86">
        <w:rPr>
          <w:rFonts w:ascii="Arial" w:hAnsi="Arial" w:cs="Arial"/>
          <w:sz w:val="20"/>
          <w:szCs w:val="20"/>
          <w:vertAlign w:val="subscript"/>
        </w:rPr>
        <w:t>i</w:t>
      </w:r>
      <w:proofErr w:type="gramEnd"/>
      <w:r w:rsidR="00C41578" w:rsidRPr="00C92E86">
        <w:rPr>
          <w:rFonts w:ascii="Arial" w:hAnsi="Arial" w:cs="Arial"/>
          <w:sz w:val="20"/>
          <w:szCs w:val="20"/>
        </w:rPr>
        <w:t xml:space="preserve">) </w:t>
      </w:r>
      <w:r w:rsidR="00CA7B03" w:rsidRPr="00C92E86">
        <w:rPr>
          <w:rFonts w:ascii="Arial" w:hAnsi="Arial" w:cs="Arial"/>
          <w:sz w:val="20"/>
          <w:szCs w:val="20"/>
        </w:rPr>
        <w:t xml:space="preserve">as </w:t>
      </w:r>
      <w:r w:rsidRPr="00C92E86">
        <w:rPr>
          <w:rFonts w:ascii="Arial" w:hAnsi="Arial" w:cs="Arial"/>
          <w:sz w:val="20"/>
          <w:szCs w:val="20"/>
        </w:rPr>
        <w:t>described here below:</w:t>
      </w:r>
    </w:p>
    <w:tbl>
      <w:tblPr>
        <w:tblStyle w:val="TableGrid"/>
        <w:tblW w:w="15025" w:type="dxa"/>
        <w:tblInd w:w="250" w:type="dxa"/>
        <w:tblLook w:val="04A0" w:firstRow="1" w:lastRow="0" w:firstColumn="1" w:lastColumn="0" w:noHBand="0" w:noVBand="1"/>
      </w:tblPr>
      <w:tblGrid>
        <w:gridCol w:w="2126"/>
        <w:gridCol w:w="11481"/>
        <w:gridCol w:w="1418"/>
      </w:tblGrid>
      <w:tr w:rsidR="00CA7B03" w:rsidRPr="00C92E86" w:rsidTr="00731C41">
        <w:tc>
          <w:tcPr>
            <w:tcW w:w="2126" w:type="dxa"/>
            <w:shd w:val="clear" w:color="auto" w:fill="365F91" w:themeFill="accent1" w:themeFillShade="BF"/>
            <w:vAlign w:val="center"/>
          </w:tcPr>
          <w:p w:rsidR="00CA7B03"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2.1 </w:t>
            </w:r>
            <w:r w:rsidR="00105127" w:rsidRPr="00105127">
              <w:rPr>
                <w:rFonts w:ascii="Arial" w:hAnsi="Arial" w:cs="Arial"/>
                <w:b/>
                <w:color w:val="FFFFFF" w:themeColor="background1"/>
                <w:sz w:val="20"/>
                <w:szCs w:val="20"/>
              </w:rPr>
              <w:t>Quality criterion (Q1)</w:t>
            </w:r>
          </w:p>
          <w:p w:rsidR="00105127" w:rsidRPr="008F282A" w:rsidRDefault="00105127" w:rsidP="008F282A">
            <w:pPr>
              <w:spacing w:before="120" w:after="120"/>
              <w:ind w:left="360"/>
              <w:rPr>
                <w:rFonts w:ascii="Arial" w:hAnsi="Arial" w:cs="Arial"/>
                <w:b/>
                <w:color w:val="FFFFFF" w:themeColor="background1"/>
                <w:sz w:val="20"/>
                <w:szCs w:val="20"/>
              </w:rPr>
            </w:pPr>
          </w:p>
        </w:tc>
        <w:tc>
          <w:tcPr>
            <w:tcW w:w="11481" w:type="dxa"/>
            <w:shd w:val="clear" w:color="auto" w:fill="365F91" w:themeFill="accent1" w:themeFillShade="BF"/>
            <w:vAlign w:val="center"/>
          </w:tcPr>
          <w:p w:rsidR="00CA7B03" w:rsidRPr="00C92E86" w:rsidRDefault="00CA7B03">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Quality and appropriateness of the</w:t>
            </w:r>
            <w:r w:rsidR="002708B3">
              <w:rPr>
                <w:rFonts w:ascii="Arial" w:hAnsi="Arial" w:cs="Arial"/>
                <w:b/>
                <w:color w:val="FFFFFF" w:themeColor="background1"/>
                <w:sz w:val="20"/>
                <w:szCs w:val="20"/>
              </w:rPr>
              <w:t xml:space="preserve"> </w:t>
            </w:r>
            <w:r w:rsidR="0014694C">
              <w:rPr>
                <w:rFonts w:ascii="Arial" w:hAnsi="Arial" w:cs="Arial"/>
                <w:b/>
                <w:color w:val="FFFFFF" w:themeColor="background1"/>
                <w:sz w:val="20"/>
                <w:szCs w:val="20"/>
              </w:rPr>
              <w:t xml:space="preserve">SPI </w:t>
            </w:r>
            <w:r w:rsidRPr="00C92E86">
              <w:rPr>
                <w:rFonts w:ascii="Arial" w:hAnsi="Arial" w:cs="Arial"/>
                <w:b/>
                <w:color w:val="FFFFFF" w:themeColor="background1"/>
                <w:sz w:val="20"/>
                <w:szCs w:val="20"/>
              </w:rPr>
              <w:t xml:space="preserve">boom </w:t>
            </w:r>
            <w:r w:rsidR="004857A8">
              <w:rPr>
                <w:rFonts w:ascii="Arial" w:hAnsi="Arial" w:cs="Arial"/>
                <w:b/>
                <w:color w:val="FFFFFF" w:themeColor="background1"/>
                <w:sz w:val="20"/>
                <w:szCs w:val="20"/>
              </w:rPr>
              <w:t xml:space="preserve">sections </w:t>
            </w:r>
            <w:r w:rsidR="008B01F3">
              <w:rPr>
                <w:rFonts w:ascii="Arial" w:hAnsi="Arial" w:cs="Arial"/>
                <w:b/>
                <w:color w:val="FFFFFF" w:themeColor="background1"/>
                <w:sz w:val="20"/>
                <w:szCs w:val="20"/>
              </w:rPr>
              <w:t>and ancillaries</w:t>
            </w:r>
          </w:p>
        </w:tc>
        <w:tc>
          <w:tcPr>
            <w:tcW w:w="1418" w:type="dxa"/>
            <w:shd w:val="clear" w:color="auto" w:fill="365F91" w:themeFill="accent1" w:themeFillShade="BF"/>
            <w:vAlign w:val="center"/>
          </w:tcPr>
          <w:p w:rsidR="00CA7B03" w:rsidRPr="00C92E86" w:rsidRDefault="008C198A" w:rsidP="008C198A">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4</w:t>
            </w:r>
            <w:r w:rsidR="005277DC">
              <w:rPr>
                <w:rFonts w:ascii="Arial" w:hAnsi="Arial" w:cs="Arial"/>
                <w:b/>
                <w:color w:val="FFFFFF" w:themeColor="background1"/>
                <w:sz w:val="20"/>
                <w:szCs w:val="20"/>
              </w:rPr>
              <w:t>5</w:t>
            </w:r>
            <w:r w:rsidR="00CA7B03" w:rsidRPr="00C92E86">
              <w:rPr>
                <w:rFonts w:ascii="Arial" w:hAnsi="Arial" w:cs="Arial"/>
                <w:b/>
                <w:color w:val="FFFFFF" w:themeColor="background1"/>
                <w:sz w:val="20"/>
                <w:szCs w:val="20"/>
              </w:rPr>
              <w:t>%</w:t>
            </w:r>
          </w:p>
        </w:tc>
      </w:tr>
    </w:tbl>
    <w:p w:rsidR="00AB740D" w:rsidRPr="00127AE6" w:rsidRDefault="009F5B21" w:rsidP="00731C41">
      <w:pPr>
        <w:spacing w:before="240" w:after="240" w:line="240" w:lineRule="auto"/>
        <w:rPr>
          <w:rFonts w:ascii="Arial" w:hAnsi="Arial" w:cs="Arial"/>
          <w:b/>
          <w:sz w:val="20"/>
          <w:szCs w:val="20"/>
        </w:rPr>
      </w:pPr>
      <w:r w:rsidRPr="00127AE6">
        <w:rPr>
          <w:rFonts w:ascii="Arial" w:hAnsi="Arial" w:cs="Arial"/>
          <w:b/>
          <w:sz w:val="20"/>
          <w:szCs w:val="20"/>
        </w:rPr>
        <w:t>Please provide the following information</w:t>
      </w:r>
      <w:r w:rsidR="00CA6F12" w:rsidRPr="00127AE6">
        <w:rPr>
          <w:rFonts w:ascii="Arial" w:hAnsi="Arial" w:cs="Arial"/>
          <w:b/>
          <w:sz w:val="20"/>
          <w:szCs w:val="20"/>
        </w:rPr>
        <w:t xml:space="preserve"> relevant for the evaluation of </w:t>
      </w:r>
      <w:r w:rsidR="00731C41" w:rsidRPr="00127AE6">
        <w:rPr>
          <w:rFonts w:ascii="Arial" w:hAnsi="Arial" w:cs="Arial"/>
          <w:b/>
          <w:sz w:val="20"/>
          <w:szCs w:val="20"/>
        </w:rPr>
        <w:t>this q</w:t>
      </w:r>
      <w:r w:rsidR="00CA6F12" w:rsidRPr="00127AE6">
        <w:rPr>
          <w:rFonts w:ascii="Arial" w:hAnsi="Arial" w:cs="Arial"/>
          <w:b/>
          <w:sz w:val="20"/>
          <w:szCs w:val="20"/>
        </w:rPr>
        <w:t>uality criterion</w:t>
      </w:r>
      <w:r w:rsidR="00731C41" w:rsidRPr="00127AE6">
        <w:rPr>
          <w:rFonts w:ascii="Arial" w:hAnsi="Arial" w:cs="Arial"/>
          <w:b/>
          <w:sz w:val="20"/>
          <w:szCs w:val="20"/>
        </w:rPr>
        <w:t>:</w:t>
      </w:r>
    </w:p>
    <w:p w:rsidR="00765841" w:rsidRPr="00127AE6" w:rsidRDefault="009F5B21" w:rsidP="005277DC">
      <w:pPr>
        <w:pStyle w:val="ListParagraph"/>
        <w:numPr>
          <w:ilvl w:val="0"/>
          <w:numId w:val="22"/>
        </w:numPr>
        <w:spacing w:after="120"/>
        <w:contextualSpacing w:val="0"/>
        <w:rPr>
          <w:rFonts w:ascii="Arial" w:hAnsi="Arial" w:cs="Arial"/>
          <w:sz w:val="20"/>
          <w:szCs w:val="20"/>
          <w:u w:val="single"/>
        </w:rPr>
      </w:pPr>
      <w:r w:rsidRPr="00127AE6">
        <w:rPr>
          <w:rFonts w:ascii="Arial" w:hAnsi="Arial" w:cs="Arial"/>
          <w:sz w:val="20"/>
          <w:szCs w:val="20"/>
          <w:u w:val="single"/>
        </w:rPr>
        <w:t xml:space="preserve">Provide design, </w:t>
      </w:r>
      <w:r w:rsidR="00D457FD" w:rsidRPr="00127AE6">
        <w:rPr>
          <w:rFonts w:ascii="Arial" w:hAnsi="Arial" w:cs="Arial"/>
          <w:sz w:val="20"/>
          <w:szCs w:val="20"/>
          <w:u w:val="single"/>
        </w:rPr>
        <w:t>requirements</w:t>
      </w:r>
      <w:r w:rsidR="00343864" w:rsidRPr="00127AE6">
        <w:rPr>
          <w:rFonts w:ascii="Arial" w:hAnsi="Arial" w:cs="Arial"/>
          <w:sz w:val="20"/>
          <w:szCs w:val="20"/>
          <w:u w:val="single"/>
        </w:rPr>
        <w:t>,</w:t>
      </w:r>
      <w:r w:rsidR="00D457FD" w:rsidRPr="00127AE6">
        <w:rPr>
          <w:rFonts w:ascii="Arial" w:hAnsi="Arial" w:cs="Arial"/>
          <w:sz w:val="20"/>
          <w:szCs w:val="20"/>
          <w:u w:val="single"/>
        </w:rPr>
        <w:t xml:space="preserve"> fabric </w:t>
      </w:r>
      <w:r w:rsidRPr="00127AE6">
        <w:rPr>
          <w:rFonts w:ascii="Arial" w:hAnsi="Arial" w:cs="Arial"/>
          <w:sz w:val="20"/>
          <w:szCs w:val="20"/>
          <w:u w:val="single"/>
        </w:rPr>
        <w:t>materials</w:t>
      </w:r>
      <w:r w:rsidR="00065242" w:rsidRPr="00127AE6">
        <w:rPr>
          <w:rFonts w:ascii="Arial" w:hAnsi="Arial" w:cs="Arial"/>
          <w:sz w:val="20"/>
          <w:szCs w:val="20"/>
          <w:u w:val="single"/>
        </w:rPr>
        <w:t>, total weight</w:t>
      </w:r>
      <w:r w:rsidR="00D457FD" w:rsidRPr="00127AE6">
        <w:rPr>
          <w:rFonts w:ascii="Arial" w:hAnsi="Arial" w:cs="Arial"/>
          <w:sz w:val="20"/>
          <w:szCs w:val="20"/>
          <w:u w:val="single"/>
        </w:rPr>
        <w:t>,</w:t>
      </w:r>
      <w:r w:rsidR="00071E44" w:rsidRPr="00127AE6">
        <w:rPr>
          <w:rFonts w:ascii="Arial" w:hAnsi="Arial" w:cs="Arial"/>
          <w:sz w:val="20"/>
          <w:szCs w:val="20"/>
          <w:u w:val="single"/>
        </w:rPr>
        <w:t xml:space="preserve"> </w:t>
      </w:r>
      <w:r w:rsidR="00343864" w:rsidRPr="00127AE6">
        <w:rPr>
          <w:rFonts w:ascii="Arial" w:hAnsi="Arial" w:cs="Arial"/>
          <w:sz w:val="20"/>
          <w:szCs w:val="20"/>
          <w:u w:val="single"/>
        </w:rPr>
        <w:t>main dimension</w:t>
      </w:r>
      <w:r w:rsidR="003E7F96" w:rsidRPr="00127AE6">
        <w:rPr>
          <w:rFonts w:ascii="Arial" w:hAnsi="Arial" w:cs="Arial"/>
          <w:sz w:val="20"/>
          <w:szCs w:val="20"/>
          <w:u w:val="single"/>
        </w:rPr>
        <w:t xml:space="preserve"> </w:t>
      </w:r>
      <w:r w:rsidR="00D457FD" w:rsidRPr="00127AE6">
        <w:rPr>
          <w:rFonts w:ascii="Arial" w:hAnsi="Arial" w:cs="Arial"/>
          <w:sz w:val="20"/>
          <w:szCs w:val="20"/>
          <w:u w:val="single"/>
        </w:rPr>
        <w:t>of</w:t>
      </w:r>
      <w:r w:rsidR="00105127" w:rsidRPr="00127AE6">
        <w:rPr>
          <w:rFonts w:ascii="Arial" w:hAnsi="Arial" w:cs="Arial"/>
          <w:sz w:val="20"/>
          <w:szCs w:val="20"/>
          <w:u w:val="single"/>
        </w:rPr>
        <w:t xml:space="preserve"> </w:t>
      </w:r>
      <w:r w:rsidR="00F31B46">
        <w:rPr>
          <w:rFonts w:ascii="Arial" w:hAnsi="Arial" w:cs="Arial"/>
          <w:b/>
          <w:sz w:val="20"/>
          <w:szCs w:val="20"/>
          <w:u w:val="single"/>
        </w:rPr>
        <w:t xml:space="preserve">one </w:t>
      </w:r>
      <w:r w:rsidR="00105127" w:rsidRPr="00127AE6">
        <w:rPr>
          <w:rFonts w:ascii="Arial" w:hAnsi="Arial" w:cs="Arial"/>
          <w:b/>
          <w:sz w:val="20"/>
          <w:szCs w:val="20"/>
          <w:u w:val="single"/>
        </w:rPr>
        <w:t>SPI boom system</w:t>
      </w:r>
      <w:r w:rsidR="008A0C52" w:rsidRPr="00127AE6">
        <w:rPr>
          <w:rFonts w:ascii="Arial" w:hAnsi="Arial" w:cs="Arial"/>
          <w:sz w:val="20"/>
          <w:szCs w:val="20"/>
          <w:u w:val="single"/>
        </w:rPr>
        <w:t xml:space="preserve"> </w:t>
      </w:r>
      <w:r w:rsidR="00C36F81" w:rsidRPr="00127AE6">
        <w:rPr>
          <w:rFonts w:ascii="Arial" w:hAnsi="Arial" w:cs="Arial"/>
          <w:sz w:val="20"/>
          <w:szCs w:val="20"/>
          <w:u w:val="single"/>
        </w:rPr>
        <w:t>demonstrating the fully compatibility with the actual mechanical components and engines</w:t>
      </w:r>
      <w:r w:rsidR="006E73D2" w:rsidRPr="00127AE6">
        <w:rPr>
          <w:rFonts w:ascii="Arial" w:hAnsi="Arial" w:cs="Arial"/>
          <w:sz w:val="20"/>
          <w:szCs w:val="20"/>
          <w:u w:val="single"/>
        </w:rPr>
        <w:t xml:space="preserve">, in particular hydraulic and air systems </w:t>
      </w:r>
      <w:r w:rsidR="00C36F81" w:rsidRPr="00127AE6">
        <w:rPr>
          <w:rFonts w:ascii="Arial" w:hAnsi="Arial" w:cs="Arial"/>
          <w:sz w:val="20"/>
          <w:szCs w:val="20"/>
          <w:u w:val="single"/>
        </w:rPr>
        <w:t xml:space="preserve">of the boom set already present on board the vessel </w:t>
      </w:r>
      <w:proofErr w:type="spellStart"/>
      <w:r w:rsidR="008A0C52" w:rsidRPr="00127AE6">
        <w:rPr>
          <w:rFonts w:ascii="Arial" w:hAnsi="Arial" w:cs="Arial"/>
          <w:i/>
          <w:sz w:val="20"/>
          <w:szCs w:val="20"/>
          <w:u w:val="single"/>
        </w:rPr>
        <w:t>Aktea</w:t>
      </w:r>
      <w:proofErr w:type="spellEnd"/>
      <w:r w:rsidR="008A0C52" w:rsidRPr="00127AE6">
        <w:rPr>
          <w:rFonts w:ascii="Arial" w:hAnsi="Arial" w:cs="Arial"/>
          <w:i/>
          <w:sz w:val="20"/>
          <w:szCs w:val="20"/>
          <w:u w:val="single"/>
        </w:rPr>
        <w:t xml:space="preserve"> OSRV</w:t>
      </w:r>
      <w:r w:rsidR="005277DC" w:rsidRPr="00127AE6">
        <w:rPr>
          <w:rFonts w:ascii="Arial" w:hAnsi="Arial" w:cs="Arial"/>
          <w:sz w:val="20"/>
          <w:szCs w:val="20"/>
          <w:u w:val="single"/>
        </w:rPr>
        <w:t>:</w:t>
      </w:r>
    </w:p>
    <w:p w:rsidR="00F32577" w:rsidRPr="00127AE6" w:rsidRDefault="00F32577" w:rsidP="00F32577">
      <w:pPr>
        <w:pStyle w:val="ListParagraph"/>
        <w:shd w:val="clear" w:color="auto" w:fill="BFBFBF" w:themeFill="background1" w:themeFillShade="BF"/>
        <w:rPr>
          <w:rFonts w:ascii="Arial" w:hAnsi="Arial" w:cs="Arial"/>
          <w:sz w:val="20"/>
          <w:szCs w:val="20"/>
        </w:rPr>
      </w:pPr>
    </w:p>
    <w:p w:rsidR="00F32577" w:rsidRPr="00127AE6" w:rsidRDefault="00F32577" w:rsidP="00F32577">
      <w:pPr>
        <w:pStyle w:val="ListParagraph"/>
        <w:shd w:val="clear" w:color="auto" w:fill="BFBFBF" w:themeFill="background1" w:themeFillShade="BF"/>
        <w:rPr>
          <w:rFonts w:ascii="Arial" w:hAnsi="Arial" w:cs="Arial"/>
          <w:sz w:val="20"/>
          <w:szCs w:val="20"/>
        </w:rPr>
      </w:pPr>
    </w:p>
    <w:p w:rsidR="00F32577" w:rsidRPr="00127AE6" w:rsidRDefault="00F32577" w:rsidP="00F32577">
      <w:pPr>
        <w:pStyle w:val="ListParagraph"/>
        <w:shd w:val="clear" w:color="auto" w:fill="BFBFBF" w:themeFill="background1" w:themeFillShade="BF"/>
        <w:rPr>
          <w:rFonts w:ascii="Arial" w:hAnsi="Arial" w:cs="Arial"/>
          <w:sz w:val="20"/>
          <w:szCs w:val="20"/>
        </w:rPr>
      </w:pPr>
    </w:p>
    <w:p w:rsidR="00F32577" w:rsidRPr="00127AE6" w:rsidRDefault="00F32577" w:rsidP="00F32577">
      <w:pPr>
        <w:pStyle w:val="ListParagraph"/>
        <w:rPr>
          <w:rFonts w:ascii="Arial" w:hAnsi="Arial" w:cs="Arial"/>
          <w:sz w:val="20"/>
          <w:szCs w:val="20"/>
          <w:u w:val="single"/>
        </w:rPr>
      </w:pPr>
    </w:p>
    <w:p w:rsidR="00765841" w:rsidRPr="00127AE6" w:rsidRDefault="00CA6CDE" w:rsidP="005277DC">
      <w:pPr>
        <w:pStyle w:val="ListParagraph"/>
        <w:numPr>
          <w:ilvl w:val="0"/>
          <w:numId w:val="22"/>
        </w:numPr>
        <w:rPr>
          <w:rFonts w:ascii="Arial" w:hAnsi="Arial" w:cs="Arial"/>
          <w:sz w:val="20"/>
          <w:szCs w:val="20"/>
          <w:u w:val="single"/>
        </w:rPr>
      </w:pPr>
      <w:r w:rsidRPr="00127AE6">
        <w:rPr>
          <w:rFonts w:ascii="Arial" w:hAnsi="Arial" w:cs="Arial"/>
          <w:sz w:val="20"/>
          <w:szCs w:val="20"/>
          <w:u w:val="single"/>
        </w:rPr>
        <w:t>Provide</w:t>
      </w:r>
      <w:r w:rsidR="00343864" w:rsidRPr="00127AE6">
        <w:rPr>
          <w:rFonts w:ascii="Arial" w:hAnsi="Arial" w:cs="Arial"/>
          <w:sz w:val="20"/>
          <w:szCs w:val="20"/>
          <w:u w:val="single"/>
        </w:rPr>
        <w:t xml:space="preserve"> a description of the </w:t>
      </w:r>
      <w:r w:rsidR="006C0499" w:rsidRPr="00127AE6">
        <w:rPr>
          <w:rFonts w:ascii="Arial" w:hAnsi="Arial" w:cs="Arial"/>
          <w:sz w:val="20"/>
          <w:szCs w:val="20"/>
          <w:u w:val="single"/>
        </w:rPr>
        <w:t>2</w:t>
      </w:r>
      <w:r w:rsidR="00AA6FC4" w:rsidRPr="00127AE6">
        <w:rPr>
          <w:rFonts w:ascii="Arial" w:hAnsi="Arial" w:cs="Arial"/>
          <w:sz w:val="20"/>
          <w:szCs w:val="20"/>
          <w:u w:val="single"/>
        </w:rPr>
        <w:t>50 m (or approximately</w:t>
      </w:r>
      <w:r w:rsidR="00132531" w:rsidRPr="00127AE6">
        <w:rPr>
          <w:rFonts w:ascii="Arial" w:hAnsi="Arial" w:cs="Arial"/>
          <w:sz w:val="20"/>
          <w:szCs w:val="20"/>
          <w:u w:val="single"/>
        </w:rPr>
        <w:t>) length</w:t>
      </w:r>
      <w:r w:rsidR="00AA6FC4" w:rsidRPr="00127AE6">
        <w:rPr>
          <w:rFonts w:ascii="Arial" w:hAnsi="Arial" w:cs="Arial"/>
          <w:sz w:val="20"/>
          <w:szCs w:val="20"/>
          <w:u w:val="single"/>
        </w:rPr>
        <w:t xml:space="preserve"> </w:t>
      </w:r>
      <w:r w:rsidR="00900916" w:rsidRPr="00127AE6">
        <w:rPr>
          <w:rFonts w:ascii="Arial" w:hAnsi="Arial" w:cs="Arial"/>
          <w:sz w:val="20"/>
          <w:szCs w:val="20"/>
          <w:u w:val="single"/>
        </w:rPr>
        <w:t>SPI</w:t>
      </w:r>
      <w:r w:rsidR="00765841" w:rsidRPr="00127AE6">
        <w:rPr>
          <w:rFonts w:ascii="Arial" w:hAnsi="Arial" w:cs="Arial"/>
          <w:sz w:val="20"/>
          <w:szCs w:val="20"/>
          <w:u w:val="single"/>
        </w:rPr>
        <w:t>-</w:t>
      </w:r>
      <w:r w:rsidR="00900916" w:rsidRPr="00127AE6">
        <w:rPr>
          <w:rFonts w:ascii="Arial" w:hAnsi="Arial" w:cs="Arial"/>
          <w:sz w:val="20"/>
          <w:szCs w:val="20"/>
          <w:u w:val="single"/>
        </w:rPr>
        <w:t>boom</w:t>
      </w:r>
      <w:r w:rsidR="005277DC" w:rsidRPr="00127AE6">
        <w:rPr>
          <w:rFonts w:ascii="Arial" w:hAnsi="Arial" w:cs="Arial"/>
          <w:sz w:val="20"/>
          <w:szCs w:val="20"/>
          <w:u w:val="single"/>
        </w:rPr>
        <w:t xml:space="preserve"> </w:t>
      </w:r>
      <w:r w:rsidR="006E73D2" w:rsidRPr="00127AE6">
        <w:rPr>
          <w:rFonts w:ascii="Arial" w:hAnsi="Arial" w:cs="Arial"/>
          <w:sz w:val="20"/>
          <w:szCs w:val="20"/>
          <w:u w:val="single"/>
        </w:rPr>
        <w:t xml:space="preserve">sections </w:t>
      </w:r>
      <w:r w:rsidR="005277DC" w:rsidRPr="00127AE6">
        <w:rPr>
          <w:rFonts w:ascii="Arial" w:hAnsi="Arial" w:cs="Arial"/>
          <w:sz w:val="20"/>
          <w:szCs w:val="20"/>
          <w:u w:val="single"/>
        </w:rPr>
        <w:t>(inflation system, stainless steel fittings, ballast type and weight, buoyancy chambers characteristic, buoyancy to weight ratio, operational height, free-board height, operational draught, section length and joining system, water and wind resistance, floating system, wave following capability, thickness of boom fabric tear strength, puncture strength, abrasion resistance, weathering resistance, oil resistance):</w:t>
      </w:r>
    </w:p>
    <w:p w:rsidR="002450B3" w:rsidRPr="00127AE6" w:rsidRDefault="002450B3" w:rsidP="002B1166">
      <w:pPr>
        <w:pStyle w:val="ListParagraph"/>
        <w:shd w:val="clear" w:color="auto" w:fill="BFBFBF" w:themeFill="background1" w:themeFillShade="BF"/>
        <w:rPr>
          <w:rFonts w:ascii="Arial" w:hAnsi="Arial" w:cs="Arial"/>
          <w:sz w:val="20"/>
          <w:szCs w:val="20"/>
        </w:rPr>
      </w:pPr>
    </w:p>
    <w:p w:rsidR="00CE1E12" w:rsidRPr="00127AE6" w:rsidRDefault="00CE1E12" w:rsidP="002B1166">
      <w:pPr>
        <w:pStyle w:val="ListParagraph"/>
        <w:shd w:val="clear" w:color="auto" w:fill="BFBFBF" w:themeFill="background1" w:themeFillShade="BF"/>
        <w:rPr>
          <w:rFonts w:ascii="Arial" w:hAnsi="Arial" w:cs="Arial"/>
          <w:sz w:val="20"/>
          <w:szCs w:val="20"/>
        </w:rPr>
      </w:pPr>
    </w:p>
    <w:p w:rsidR="00105B57" w:rsidRPr="00127AE6" w:rsidRDefault="00105B57" w:rsidP="002B1166">
      <w:pPr>
        <w:pStyle w:val="ListParagraph"/>
        <w:shd w:val="clear" w:color="auto" w:fill="BFBFBF" w:themeFill="background1" w:themeFillShade="BF"/>
        <w:rPr>
          <w:rFonts w:ascii="Arial" w:hAnsi="Arial" w:cs="Arial"/>
          <w:sz w:val="20"/>
          <w:szCs w:val="20"/>
        </w:rPr>
      </w:pPr>
    </w:p>
    <w:p w:rsidR="00127AE6" w:rsidRPr="00127AE6" w:rsidRDefault="00127AE6" w:rsidP="00127AE6">
      <w:pPr>
        <w:pStyle w:val="ListParagraph"/>
        <w:rPr>
          <w:rFonts w:ascii="Arial" w:hAnsi="Arial" w:cs="Arial"/>
          <w:sz w:val="20"/>
          <w:szCs w:val="20"/>
          <w:u w:val="single"/>
        </w:rPr>
      </w:pPr>
    </w:p>
    <w:p w:rsidR="003B0DF9" w:rsidRPr="00127AE6" w:rsidRDefault="00B833B9" w:rsidP="00C41578">
      <w:pPr>
        <w:pStyle w:val="ListParagraph"/>
        <w:numPr>
          <w:ilvl w:val="0"/>
          <w:numId w:val="22"/>
        </w:numPr>
        <w:spacing w:after="120"/>
        <w:ind w:hanging="357"/>
        <w:contextualSpacing w:val="0"/>
        <w:rPr>
          <w:rFonts w:ascii="Arial" w:hAnsi="Arial" w:cs="Arial"/>
          <w:sz w:val="20"/>
          <w:szCs w:val="20"/>
          <w:u w:val="single"/>
        </w:rPr>
      </w:pPr>
      <w:r w:rsidRPr="00127AE6">
        <w:rPr>
          <w:rFonts w:ascii="Arial" w:hAnsi="Arial" w:cs="Arial"/>
          <w:sz w:val="20"/>
          <w:szCs w:val="20"/>
          <w:u w:val="single"/>
        </w:rPr>
        <w:t>D</w:t>
      </w:r>
      <w:r w:rsidR="008C06EB" w:rsidRPr="00127AE6">
        <w:rPr>
          <w:rFonts w:ascii="Arial" w:hAnsi="Arial" w:cs="Arial"/>
          <w:sz w:val="20"/>
          <w:szCs w:val="20"/>
          <w:u w:val="single"/>
        </w:rPr>
        <w:t xml:space="preserve">escribe if the </w:t>
      </w:r>
      <w:r w:rsidR="006E73D2" w:rsidRPr="00127AE6">
        <w:rPr>
          <w:rFonts w:ascii="Arial" w:hAnsi="Arial" w:cs="Arial"/>
          <w:sz w:val="20"/>
          <w:szCs w:val="20"/>
          <w:u w:val="single"/>
        </w:rPr>
        <w:t xml:space="preserve">SPI boom sections offered </w:t>
      </w:r>
      <w:r w:rsidR="00325866" w:rsidRPr="00127AE6">
        <w:rPr>
          <w:rFonts w:ascii="Arial" w:hAnsi="Arial" w:cs="Arial"/>
          <w:sz w:val="20"/>
          <w:szCs w:val="20"/>
          <w:u w:val="single"/>
        </w:rPr>
        <w:t>allow for a rapid deployment from a vessel</w:t>
      </w:r>
      <w:r w:rsidR="00FB58BC" w:rsidRPr="00127AE6">
        <w:rPr>
          <w:rFonts w:ascii="Arial" w:hAnsi="Arial" w:cs="Arial"/>
          <w:sz w:val="20"/>
          <w:szCs w:val="20"/>
          <w:u w:val="single"/>
        </w:rPr>
        <w:t xml:space="preserve"> (indicative deployment time):</w:t>
      </w:r>
    </w:p>
    <w:p w:rsidR="000E1C31" w:rsidRPr="00127AE6" w:rsidRDefault="000E1C31" w:rsidP="002B1166">
      <w:pPr>
        <w:pStyle w:val="ListParagraph"/>
        <w:shd w:val="clear" w:color="auto" w:fill="BFBFBF" w:themeFill="background1" w:themeFillShade="BF"/>
        <w:rPr>
          <w:rFonts w:ascii="Arial" w:hAnsi="Arial" w:cs="Arial"/>
          <w:sz w:val="20"/>
          <w:szCs w:val="20"/>
        </w:rPr>
      </w:pPr>
    </w:p>
    <w:p w:rsidR="00D67913" w:rsidRPr="00127AE6" w:rsidRDefault="00D67913" w:rsidP="002B1166">
      <w:pPr>
        <w:pStyle w:val="ListParagraph"/>
        <w:shd w:val="clear" w:color="auto" w:fill="BFBFBF" w:themeFill="background1" w:themeFillShade="BF"/>
        <w:rPr>
          <w:rFonts w:ascii="Arial" w:hAnsi="Arial" w:cs="Arial"/>
          <w:sz w:val="20"/>
          <w:szCs w:val="20"/>
        </w:rPr>
      </w:pPr>
    </w:p>
    <w:p w:rsidR="002B1166" w:rsidRPr="00127AE6" w:rsidRDefault="002B1166" w:rsidP="002B1166">
      <w:pPr>
        <w:pStyle w:val="ListParagraph"/>
        <w:shd w:val="clear" w:color="auto" w:fill="BFBFBF" w:themeFill="background1" w:themeFillShade="BF"/>
        <w:rPr>
          <w:rFonts w:ascii="Arial" w:hAnsi="Arial" w:cs="Arial"/>
          <w:sz w:val="20"/>
          <w:szCs w:val="20"/>
        </w:rPr>
      </w:pPr>
    </w:p>
    <w:p w:rsidR="002B1166" w:rsidRPr="00127AE6" w:rsidRDefault="002B1166" w:rsidP="002B1166">
      <w:pPr>
        <w:pStyle w:val="ListParagraph"/>
        <w:spacing w:before="120" w:after="120" w:line="240" w:lineRule="auto"/>
        <w:rPr>
          <w:rFonts w:ascii="Arial" w:hAnsi="Arial" w:cs="Arial"/>
          <w:sz w:val="20"/>
          <w:szCs w:val="20"/>
          <w:u w:val="single"/>
        </w:rPr>
      </w:pPr>
    </w:p>
    <w:p w:rsidR="002C078E" w:rsidRPr="00127AE6" w:rsidRDefault="003B0DF9" w:rsidP="00105127">
      <w:pPr>
        <w:pStyle w:val="ListParagraph"/>
        <w:numPr>
          <w:ilvl w:val="0"/>
          <w:numId w:val="22"/>
        </w:numPr>
        <w:rPr>
          <w:rFonts w:ascii="Arial" w:hAnsi="Arial" w:cs="Arial"/>
          <w:sz w:val="20"/>
          <w:szCs w:val="20"/>
          <w:u w:val="single"/>
        </w:rPr>
      </w:pPr>
      <w:r w:rsidRPr="00127AE6">
        <w:rPr>
          <w:rFonts w:ascii="Arial" w:hAnsi="Arial" w:cs="Arial"/>
          <w:sz w:val="20"/>
          <w:szCs w:val="20"/>
          <w:u w:val="single"/>
        </w:rPr>
        <w:t>S</w:t>
      </w:r>
      <w:r w:rsidR="009F5B21" w:rsidRPr="00127AE6">
        <w:rPr>
          <w:rFonts w:ascii="Arial" w:hAnsi="Arial" w:cs="Arial"/>
          <w:sz w:val="20"/>
          <w:szCs w:val="20"/>
          <w:u w:val="single"/>
        </w:rPr>
        <w:t xml:space="preserve">pecify the quality, type and characteristics of </w:t>
      </w:r>
      <w:r w:rsidR="00105127" w:rsidRPr="00127AE6">
        <w:rPr>
          <w:rFonts w:ascii="Arial" w:hAnsi="Arial" w:cs="Arial"/>
          <w:sz w:val="20"/>
          <w:szCs w:val="20"/>
          <w:u w:val="single"/>
        </w:rPr>
        <w:t xml:space="preserve">the </w:t>
      </w:r>
      <w:r w:rsidR="00E212E3" w:rsidRPr="00127AE6">
        <w:rPr>
          <w:rFonts w:ascii="Arial" w:hAnsi="Arial" w:cs="Arial"/>
          <w:sz w:val="20"/>
          <w:szCs w:val="20"/>
          <w:u w:val="single"/>
        </w:rPr>
        <w:t xml:space="preserve">necessary </w:t>
      </w:r>
      <w:r w:rsidR="002C078E" w:rsidRPr="00127AE6">
        <w:rPr>
          <w:rFonts w:ascii="Arial" w:hAnsi="Arial" w:cs="Arial"/>
          <w:sz w:val="20"/>
          <w:szCs w:val="20"/>
          <w:u w:val="single"/>
        </w:rPr>
        <w:t xml:space="preserve">ancillaries </w:t>
      </w:r>
      <w:r w:rsidR="002C078E" w:rsidRPr="00127AE6">
        <w:rPr>
          <w:rFonts w:ascii="Arial" w:hAnsi="Arial" w:cs="Arial"/>
          <w:sz w:val="20"/>
          <w:szCs w:val="20"/>
          <w:u w:val="single"/>
          <w:lang w:val="en-GB"/>
        </w:rPr>
        <w:t>(i.e. towing lines, bridle, etc.)</w:t>
      </w:r>
      <w:r w:rsidR="002C078E" w:rsidRPr="00127AE6">
        <w:rPr>
          <w:rFonts w:ascii="Arial" w:hAnsi="Arial" w:cs="Arial"/>
          <w:sz w:val="20"/>
          <w:szCs w:val="20"/>
          <w:u w:val="single"/>
        </w:rPr>
        <w:t xml:space="preserve"> for</w:t>
      </w:r>
      <w:r w:rsidR="006E73D2" w:rsidRPr="00127AE6">
        <w:rPr>
          <w:rFonts w:ascii="Arial" w:hAnsi="Arial" w:cs="Arial"/>
          <w:sz w:val="20"/>
          <w:szCs w:val="20"/>
          <w:u w:val="single"/>
        </w:rPr>
        <w:t xml:space="preserve"> the operation of the SPI boom sections offered</w:t>
      </w:r>
      <w:r w:rsidR="002C078E" w:rsidRPr="00127AE6">
        <w:rPr>
          <w:rFonts w:ascii="Arial" w:hAnsi="Arial" w:cs="Arial"/>
          <w:sz w:val="20"/>
          <w:szCs w:val="20"/>
          <w:u w:val="single"/>
        </w:rPr>
        <w:t xml:space="preserve"> </w:t>
      </w:r>
      <w:r w:rsidR="00105127" w:rsidRPr="00127AE6">
        <w:rPr>
          <w:rFonts w:ascii="Arial" w:hAnsi="Arial" w:cs="Arial"/>
          <w:sz w:val="20"/>
          <w:szCs w:val="20"/>
          <w:u w:val="single"/>
        </w:rPr>
        <w:t>as well as the type and characteristics of the</w:t>
      </w:r>
      <w:r w:rsidR="002C078E" w:rsidRPr="00127AE6">
        <w:rPr>
          <w:rFonts w:ascii="Arial" w:hAnsi="Arial" w:cs="Arial"/>
          <w:sz w:val="20"/>
          <w:szCs w:val="20"/>
          <w:u w:val="single"/>
        </w:rPr>
        <w:t xml:space="preserve"> hoses that make it compatible with existing air compressor and</w:t>
      </w:r>
      <w:r w:rsidR="006E73D2" w:rsidRPr="00127AE6">
        <w:rPr>
          <w:rFonts w:ascii="Arial" w:hAnsi="Arial" w:cs="Arial"/>
          <w:sz w:val="20"/>
          <w:szCs w:val="20"/>
          <w:u w:val="single"/>
        </w:rPr>
        <w:t xml:space="preserve"> air supply system</w:t>
      </w:r>
      <w:r w:rsidR="00105127" w:rsidRPr="00127AE6">
        <w:rPr>
          <w:rFonts w:ascii="Arial" w:hAnsi="Arial" w:cs="Arial"/>
          <w:sz w:val="20"/>
          <w:szCs w:val="20"/>
          <w:u w:val="single"/>
        </w:rPr>
        <w:t>:</w:t>
      </w:r>
    </w:p>
    <w:p w:rsidR="000E1C31" w:rsidRPr="00127AE6" w:rsidRDefault="000E1C31" w:rsidP="002B1166">
      <w:pPr>
        <w:pStyle w:val="ListParagraph"/>
        <w:shd w:val="clear" w:color="auto" w:fill="BFBFBF" w:themeFill="background1" w:themeFillShade="BF"/>
        <w:rPr>
          <w:rFonts w:ascii="Arial" w:hAnsi="Arial" w:cs="Arial"/>
          <w:sz w:val="20"/>
          <w:szCs w:val="20"/>
        </w:rPr>
      </w:pPr>
    </w:p>
    <w:p w:rsidR="002B1166" w:rsidRPr="00127AE6" w:rsidRDefault="002B1166" w:rsidP="002B1166">
      <w:pPr>
        <w:pStyle w:val="ListParagraph"/>
        <w:shd w:val="clear" w:color="auto" w:fill="BFBFBF" w:themeFill="background1" w:themeFillShade="BF"/>
        <w:rPr>
          <w:rFonts w:ascii="Arial" w:hAnsi="Arial" w:cs="Arial"/>
          <w:sz w:val="20"/>
          <w:szCs w:val="20"/>
        </w:rPr>
      </w:pPr>
    </w:p>
    <w:p w:rsidR="00D67913" w:rsidRPr="00127AE6" w:rsidRDefault="00D67913" w:rsidP="002B1166">
      <w:pPr>
        <w:pStyle w:val="ListParagraph"/>
        <w:shd w:val="clear" w:color="auto" w:fill="BFBFBF" w:themeFill="background1" w:themeFillShade="BF"/>
        <w:rPr>
          <w:rFonts w:ascii="Arial" w:hAnsi="Arial" w:cs="Arial"/>
          <w:sz w:val="20"/>
          <w:szCs w:val="20"/>
        </w:rPr>
      </w:pPr>
    </w:p>
    <w:p w:rsidR="002B1166" w:rsidRPr="00127AE6" w:rsidRDefault="002B1166" w:rsidP="002B1166">
      <w:pPr>
        <w:pStyle w:val="ListParagraph"/>
        <w:spacing w:before="120" w:after="120" w:line="240" w:lineRule="auto"/>
        <w:ind w:left="1080"/>
        <w:rPr>
          <w:rFonts w:ascii="Arial" w:hAnsi="Arial" w:cs="Arial"/>
          <w:sz w:val="20"/>
          <w:szCs w:val="20"/>
          <w:u w:val="single"/>
        </w:rPr>
      </w:pPr>
    </w:p>
    <w:p w:rsidR="009F5B21" w:rsidRPr="00127AE6" w:rsidRDefault="00FB58BC" w:rsidP="00C41578">
      <w:pPr>
        <w:pStyle w:val="ListParagraph"/>
        <w:numPr>
          <w:ilvl w:val="0"/>
          <w:numId w:val="22"/>
        </w:numPr>
        <w:spacing w:after="120"/>
        <w:ind w:hanging="357"/>
        <w:contextualSpacing w:val="0"/>
        <w:rPr>
          <w:rFonts w:ascii="Arial" w:hAnsi="Arial" w:cs="Arial"/>
          <w:sz w:val="20"/>
          <w:szCs w:val="20"/>
          <w:u w:val="single"/>
        </w:rPr>
      </w:pPr>
      <w:r w:rsidRPr="00127AE6">
        <w:rPr>
          <w:rFonts w:ascii="Arial" w:hAnsi="Arial" w:cs="Arial"/>
          <w:sz w:val="20"/>
          <w:szCs w:val="20"/>
          <w:u w:val="single"/>
        </w:rPr>
        <w:t>Descri</w:t>
      </w:r>
      <w:r w:rsidR="00105127" w:rsidRPr="00127AE6">
        <w:rPr>
          <w:rFonts w:ascii="Arial" w:hAnsi="Arial" w:cs="Arial"/>
          <w:sz w:val="20"/>
          <w:szCs w:val="20"/>
          <w:u w:val="single"/>
        </w:rPr>
        <w:t>be the different</w:t>
      </w:r>
      <w:r w:rsidRPr="00127AE6">
        <w:rPr>
          <w:rFonts w:ascii="Arial" w:hAnsi="Arial" w:cs="Arial"/>
          <w:sz w:val="20"/>
          <w:szCs w:val="20"/>
          <w:u w:val="single"/>
        </w:rPr>
        <w:t xml:space="preserve"> options for handling and operati</w:t>
      </w:r>
      <w:r w:rsidR="00105127" w:rsidRPr="00127AE6">
        <w:rPr>
          <w:rFonts w:ascii="Arial" w:hAnsi="Arial" w:cs="Arial"/>
          <w:sz w:val="20"/>
          <w:szCs w:val="20"/>
          <w:u w:val="single"/>
        </w:rPr>
        <w:t>ng</w:t>
      </w:r>
      <w:r w:rsidRPr="00127AE6">
        <w:rPr>
          <w:rFonts w:ascii="Arial" w:hAnsi="Arial" w:cs="Arial"/>
          <w:sz w:val="20"/>
          <w:szCs w:val="20"/>
          <w:u w:val="single"/>
        </w:rPr>
        <w:t xml:space="preserve"> the </w:t>
      </w:r>
      <w:r w:rsidR="002C078E" w:rsidRPr="00127AE6">
        <w:rPr>
          <w:rFonts w:ascii="Arial" w:hAnsi="Arial" w:cs="Arial"/>
          <w:sz w:val="20"/>
          <w:szCs w:val="20"/>
          <w:u w:val="single"/>
        </w:rPr>
        <w:t>SPI</w:t>
      </w:r>
      <w:r w:rsidRPr="00127AE6">
        <w:rPr>
          <w:rFonts w:ascii="Arial" w:hAnsi="Arial" w:cs="Arial"/>
          <w:sz w:val="20"/>
          <w:szCs w:val="20"/>
          <w:u w:val="single"/>
        </w:rPr>
        <w:t xml:space="preserve"> boom (indicate minimum number of people to safely operate the system):</w:t>
      </w:r>
    </w:p>
    <w:p w:rsidR="009F5B21" w:rsidRPr="00127AE6" w:rsidRDefault="009F5B21" w:rsidP="002B1166">
      <w:pPr>
        <w:pStyle w:val="ListParagraph"/>
        <w:shd w:val="clear" w:color="auto" w:fill="BFBFBF" w:themeFill="background1" w:themeFillShade="BF"/>
        <w:rPr>
          <w:rFonts w:ascii="Arial" w:hAnsi="Arial" w:cs="Arial"/>
          <w:sz w:val="20"/>
          <w:szCs w:val="20"/>
        </w:rPr>
      </w:pPr>
    </w:p>
    <w:p w:rsidR="00D67913" w:rsidRPr="00127AE6" w:rsidRDefault="00D67913" w:rsidP="002B1166">
      <w:pPr>
        <w:pStyle w:val="ListParagraph"/>
        <w:shd w:val="clear" w:color="auto" w:fill="BFBFBF" w:themeFill="background1" w:themeFillShade="BF"/>
        <w:rPr>
          <w:rFonts w:ascii="Arial" w:hAnsi="Arial" w:cs="Arial"/>
          <w:sz w:val="20"/>
          <w:szCs w:val="20"/>
        </w:rPr>
      </w:pPr>
    </w:p>
    <w:p w:rsidR="002B1166" w:rsidRPr="00127AE6" w:rsidRDefault="002B1166" w:rsidP="002B1166">
      <w:pPr>
        <w:pStyle w:val="ListParagraph"/>
        <w:shd w:val="clear" w:color="auto" w:fill="BFBFBF" w:themeFill="background1" w:themeFillShade="BF"/>
        <w:rPr>
          <w:rFonts w:ascii="Arial" w:hAnsi="Arial" w:cs="Arial"/>
          <w:sz w:val="20"/>
          <w:szCs w:val="20"/>
        </w:rPr>
      </w:pPr>
    </w:p>
    <w:p w:rsidR="00127AE6" w:rsidRPr="00127AE6" w:rsidRDefault="00127AE6" w:rsidP="00127AE6">
      <w:pPr>
        <w:pStyle w:val="ListParagraph"/>
        <w:spacing w:before="120" w:after="120" w:line="240" w:lineRule="auto"/>
        <w:ind w:left="1080"/>
        <w:rPr>
          <w:rFonts w:ascii="Arial" w:hAnsi="Arial" w:cs="Arial"/>
          <w:sz w:val="20"/>
          <w:szCs w:val="20"/>
          <w:u w:val="single"/>
        </w:rPr>
      </w:pPr>
    </w:p>
    <w:p w:rsidR="008B01F3" w:rsidRPr="00127AE6" w:rsidRDefault="008B01F3" w:rsidP="008F282A">
      <w:pPr>
        <w:pStyle w:val="ListParagraph"/>
        <w:numPr>
          <w:ilvl w:val="0"/>
          <w:numId w:val="22"/>
        </w:numPr>
        <w:spacing w:after="120"/>
        <w:ind w:hanging="357"/>
        <w:contextualSpacing w:val="0"/>
        <w:rPr>
          <w:rFonts w:ascii="Arial" w:hAnsi="Arial" w:cs="Arial"/>
          <w:sz w:val="20"/>
          <w:szCs w:val="20"/>
          <w:u w:val="single"/>
        </w:rPr>
      </w:pPr>
      <w:r w:rsidRPr="00127AE6">
        <w:rPr>
          <w:rFonts w:ascii="Arial" w:hAnsi="Arial" w:cs="Arial"/>
          <w:sz w:val="20"/>
          <w:szCs w:val="20"/>
          <w:u w:val="single"/>
        </w:rPr>
        <w:t>Indicate if the material is certified in accordance with the referenced Standard ISO 17325-1:2014(E), or has an equivalent quality or certification (if yes, please specify):</w:t>
      </w: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127AE6" w:rsidRPr="00127AE6" w:rsidRDefault="00127AE6" w:rsidP="00127AE6">
      <w:pPr>
        <w:pStyle w:val="ListParagraph"/>
        <w:spacing w:before="120" w:after="120" w:line="240" w:lineRule="auto"/>
        <w:ind w:left="1080"/>
        <w:rPr>
          <w:rFonts w:ascii="Arial" w:hAnsi="Arial" w:cs="Arial"/>
          <w:sz w:val="20"/>
          <w:szCs w:val="20"/>
          <w:u w:val="single"/>
        </w:rPr>
      </w:pPr>
    </w:p>
    <w:p w:rsidR="008B01F3" w:rsidRPr="00127AE6" w:rsidRDefault="008B01F3" w:rsidP="008B01F3">
      <w:pPr>
        <w:pStyle w:val="ListParagraph"/>
        <w:numPr>
          <w:ilvl w:val="0"/>
          <w:numId w:val="22"/>
        </w:numPr>
        <w:spacing w:after="120"/>
        <w:contextualSpacing w:val="0"/>
        <w:rPr>
          <w:rFonts w:ascii="Arial" w:hAnsi="Arial" w:cs="Arial"/>
          <w:sz w:val="20"/>
          <w:szCs w:val="20"/>
          <w:u w:val="single"/>
        </w:rPr>
      </w:pPr>
      <w:r w:rsidRPr="00127AE6">
        <w:rPr>
          <w:rFonts w:ascii="Arial" w:hAnsi="Arial" w:cs="Arial"/>
          <w:sz w:val="20"/>
          <w:szCs w:val="20"/>
          <w:u w:val="single"/>
        </w:rPr>
        <w:t>Describe the limitations of the design and of the performance demonstrated during the conducted test (i.e. maximum operating speed, critical towing speed, water and wind resistance, floating system, wave following capability etc.):</w:t>
      </w: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127AE6" w:rsidRPr="00127AE6" w:rsidRDefault="00127AE6" w:rsidP="00127AE6">
      <w:pPr>
        <w:pStyle w:val="ListParagraph"/>
        <w:spacing w:before="120" w:after="120" w:line="240" w:lineRule="auto"/>
        <w:ind w:left="1080"/>
        <w:rPr>
          <w:rFonts w:ascii="Arial" w:hAnsi="Arial" w:cs="Arial"/>
          <w:sz w:val="20"/>
          <w:szCs w:val="20"/>
          <w:u w:val="single"/>
        </w:rPr>
      </w:pPr>
    </w:p>
    <w:p w:rsidR="008B01F3" w:rsidRPr="00127AE6" w:rsidRDefault="008B01F3" w:rsidP="008B01F3">
      <w:pPr>
        <w:pStyle w:val="ListParagraph"/>
        <w:numPr>
          <w:ilvl w:val="0"/>
          <w:numId w:val="22"/>
        </w:numPr>
        <w:spacing w:after="120"/>
        <w:contextualSpacing w:val="0"/>
        <w:rPr>
          <w:rFonts w:ascii="Arial" w:hAnsi="Arial" w:cs="Arial"/>
          <w:sz w:val="20"/>
          <w:szCs w:val="20"/>
          <w:u w:val="single"/>
        </w:rPr>
      </w:pPr>
      <w:r w:rsidRPr="00127AE6">
        <w:rPr>
          <w:rFonts w:ascii="Arial" w:hAnsi="Arial" w:cs="Arial"/>
          <w:sz w:val="20"/>
          <w:szCs w:val="20"/>
          <w:u w:val="single"/>
        </w:rPr>
        <w:t>Indicate if the limitations of the design and of the performance are certified in accordance with the referenced Standard ISO 17325-1:2014(E) or has an equivalent performance certification (if yes, please specify):</w:t>
      </w: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8B01F3" w:rsidRPr="00127AE6" w:rsidRDefault="008B01F3" w:rsidP="008B01F3">
      <w:pPr>
        <w:pStyle w:val="ListParagraph"/>
        <w:shd w:val="clear" w:color="auto" w:fill="BFBFBF" w:themeFill="background1" w:themeFillShade="BF"/>
        <w:rPr>
          <w:rFonts w:ascii="Arial" w:hAnsi="Arial" w:cs="Arial"/>
          <w:sz w:val="20"/>
          <w:szCs w:val="20"/>
        </w:rPr>
      </w:pPr>
    </w:p>
    <w:p w:rsidR="006E73D2" w:rsidRPr="00127AE6" w:rsidRDefault="006E73D2">
      <w:pPr>
        <w:rPr>
          <w:rFonts w:ascii="Arial" w:hAnsi="Arial" w:cs="Arial"/>
          <w:b/>
          <w:sz w:val="20"/>
          <w:szCs w:val="20"/>
        </w:rPr>
      </w:pPr>
      <w:r w:rsidRPr="00127AE6">
        <w:rPr>
          <w:rFonts w:ascii="Arial" w:hAnsi="Arial" w:cs="Arial"/>
          <w:b/>
          <w:sz w:val="20"/>
          <w:szCs w:val="20"/>
        </w:rPr>
        <w:br w:type="page"/>
      </w:r>
    </w:p>
    <w:p w:rsidR="00B3234C" w:rsidRPr="00C312E4" w:rsidRDefault="00B3234C" w:rsidP="008F282A">
      <w:pPr>
        <w:pStyle w:val="ListParagraph"/>
        <w:ind w:left="1080"/>
        <w:jc w:val="center"/>
        <w:rPr>
          <w:rFonts w:ascii="Arial" w:hAnsi="Arial" w:cs="Arial"/>
          <w:b/>
          <w:sz w:val="20"/>
          <w:szCs w:val="20"/>
          <w:highlight w:val="yellow"/>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F83B1D" w:rsidTr="00731C41">
        <w:tc>
          <w:tcPr>
            <w:tcW w:w="2126" w:type="dxa"/>
            <w:shd w:val="clear" w:color="auto" w:fill="365F91" w:themeFill="accent1" w:themeFillShade="BF"/>
            <w:vAlign w:val="center"/>
          </w:tcPr>
          <w:p w:rsidR="00105127"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2.2 </w:t>
            </w:r>
            <w:r w:rsidR="00105127">
              <w:rPr>
                <w:rFonts w:ascii="Arial" w:hAnsi="Arial" w:cs="Arial"/>
                <w:b/>
                <w:color w:val="FFFFFF" w:themeColor="background1"/>
                <w:sz w:val="20"/>
                <w:szCs w:val="20"/>
              </w:rPr>
              <w:t>Quality criterion</w:t>
            </w:r>
          </w:p>
          <w:p w:rsidR="00D762F5" w:rsidRPr="008F282A" w:rsidRDefault="00105127" w:rsidP="008F282A">
            <w:pPr>
              <w:spacing w:before="120" w:after="120"/>
              <w:ind w:left="426"/>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sidR="008B01F3">
              <w:rPr>
                <w:rFonts w:ascii="Arial" w:hAnsi="Arial" w:cs="Arial"/>
                <w:b/>
                <w:color w:val="FFFFFF" w:themeColor="background1"/>
                <w:sz w:val="20"/>
                <w:szCs w:val="20"/>
              </w:rPr>
              <w:t>2</w:t>
            </w:r>
            <w:r w:rsidRPr="008F282A">
              <w:rPr>
                <w:rFonts w:ascii="Arial" w:hAnsi="Arial" w:cs="Arial"/>
                <w:b/>
                <w:color w:val="FFFFFF" w:themeColor="background1"/>
                <w:sz w:val="20"/>
                <w:szCs w:val="20"/>
              </w:rPr>
              <w:t>)</w:t>
            </w:r>
          </w:p>
        </w:tc>
        <w:tc>
          <w:tcPr>
            <w:tcW w:w="10773" w:type="dxa"/>
            <w:shd w:val="clear" w:color="auto" w:fill="365F91" w:themeFill="accent1" w:themeFillShade="BF"/>
            <w:vAlign w:val="center"/>
          </w:tcPr>
          <w:p w:rsidR="00D762F5" w:rsidRPr="00C92E86" w:rsidRDefault="00A64B43">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 xml:space="preserve">Complexity of </w:t>
            </w:r>
            <w:r w:rsidR="009643BC" w:rsidRPr="00C92E86">
              <w:rPr>
                <w:rFonts w:ascii="Arial" w:hAnsi="Arial" w:cs="Arial"/>
                <w:b/>
                <w:color w:val="FFFFFF" w:themeColor="background1"/>
                <w:sz w:val="20"/>
                <w:szCs w:val="20"/>
              </w:rPr>
              <w:t xml:space="preserve">the </w:t>
            </w:r>
            <w:r w:rsidR="00D762F5" w:rsidRPr="00C92E86">
              <w:rPr>
                <w:rFonts w:ascii="Arial" w:hAnsi="Arial" w:cs="Arial"/>
                <w:b/>
                <w:color w:val="FFFFFF" w:themeColor="background1"/>
                <w:sz w:val="20"/>
                <w:szCs w:val="20"/>
              </w:rPr>
              <w:t>maintenance</w:t>
            </w:r>
            <w:r w:rsidR="009643BC" w:rsidRPr="00C92E86">
              <w:rPr>
                <w:rFonts w:ascii="Arial" w:hAnsi="Arial" w:cs="Arial"/>
                <w:b/>
                <w:color w:val="FFFFFF" w:themeColor="background1"/>
                <w:sz w:val="20"/>
                <w:szCs w:val="20"/>
              </w:rPr>
              <w:t xml:space="preserve"> </w:t>
            </w:r>
            <w:r w:rsidRPr="00C92E86">
              <w:rPr>
                <w:rFonts w:ascii="Arial" w:hAnsi="Arial" w:cs="Arial"/>
                <w:b/>
                <w:color w:val="FFFFFF" w:themeColor="background1"/>
                <w:sz w:val="20"/>
                <w:szCs w:val="20"/>
              </w:rPr>
              <w:t xml:space="preserve">requirements </w:t>
            </w:r>
            <w:r w:rsidR="009643BC" w:rsidRPr="00C92E86">
              <w:rPr>
                <w:rFonts w:ascii="Arial" w:hAnsi="Arial" w:cs="Arial"/>
                <w:b/>
                <w:color w:val="FFFFFF" w:themeColor="background1"/>
                <w:sz w:val="20"/>
                <w:szCs w:val="20"/>
              </w:rPr>
              <w:t xml:space="preserve">for the </w:t>
            </w:r>
            <w:r w:rsidR="006E6706">
              <w:rPr>
                <w:rFonts w:ascii="Arial" w:hAnsi="Arial" w:cs="Arial"/>
                <w:b/>
                <w:color w:val="FFFFFF" w:themeColor="background1"/>
                <w:sz w:val="20"/>
                <w:szCs w:val="20"/>
              </w:rPr>
              <w:t xml:space="preserve">SPI </w:t>
            </w:r>
            <w:r w:rsidR="009643BC" w:rsidRPr="00C92E86">
              <w:rPr>
                <w:rFonts w:ascii="Arial" w:hAnsi="Arial" w:cs="Arial"/>
                <w:b/>
                <w:color w:val="FFFFFF" w:themeColor="background1"/>
                <w:sz w:val="20"/>
                <w:szCs w:val="20"/>
              </w:rPr>
              <w:t>boom system</w:t>
            </w:r>
            <w:r w:rsidR="008B01F3">
              <w:rPr>
                <w:rFonts w:ascii="Arial" w:hAnsi="Arial" w:cs="Arial"/>
                <w:b/>
                <w:color w:val="FFFFFF" w:themeColor="background1"/>
                <w:sz w:val="20"/>
                <w:szCs w:val="20"/>
              </w:rPr>
              <w:t>, including completeness of the repair tools and spare parts</w:t>
            </w:r>
          </w:p>
        </w:tc>
        <w:tc>
          <w:tcPr>
            <w:tcW w:w="1418" w:type="dxa"/>
            <w:shd w:val="clear" w:color="auto" w:fill="365F91" w:themeFill="accent1" w:themeFillShade="BF"/>
            <w:vAlign w:val="center"/>
          </w:tcPr>
          <w:p w:rsidR="00D762F5" w:rsidRPr="00C92E86" w:rsidRDefault="00FC3499">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p>
        </w:tc>
      </w:tr>
    </w:tbl>
    <w:p w:rsidR="009F5B21" w:rsidRPr="00127AE6" w:rsidRDefault="009F5B21" w:rsidP="00731C41">
      <w:pPr>
        <w:spacing w:before="240" w:after="240" w:line="240" w:lineRule="auto"/>
        <w:rPr>
          <w:rFonts w:ascii="Arial" w:hAnsi="Arial" w:cs="Arial"/>
          <w:b/>
          <w:sz w:val="20"/>
          <w:szCs w:val="20"/>
        </w:rPr>
      </w:pPr>
      <w:r w:rsidRPr="00127AE6">
        <w:rPr>
          <w:rFonts w:ascii="Arial" w:hAnsi="Arial" w:cs="Arial"/>
          <w:b/>
          <w:sz w:val="20"/>
          <w:szCs w:val="20"/>
        </w:rPr>
        <w:t>Please provide the following information relevant for the ev</w:t>
      </w:r>
      <w:r w:rsidR="00731C41" w:rsidRPr="00127AE6">
        <w:rPr>
          <w:rFonts w:ascii="Arial" w:hAnsi="Arial" w:cs="Arial"/>
          <w:b/>
          <w:sz w:val="20"/>
          <w:szCs w:val="20"/>
        </w:rPr>
        <w:t>aluation of this quality criterion</w:t>
      </w:r>
      <w:r w:rsidRPr="00127AE6">
        <w:rPr>
          <w:rFonts w:ascii="Arial" w:hAnsi="Arial" w:cs="Arial"/>
          <w:b/>
          <w:sz w:val="20"/>
          <w:szCs w:val="20"/>
        </w:rPr>
        <w:t>:</w:t>
      </w:r>
    </w:p>
    <w:p w:rsidR="005A3383" w:rsidRPr="00127AE6" w:rsidRDefault="005A3383" w:rsidP="002C078E">
      <w:pPr>
        <w:numPr>
          <w:ilvl w:val="0"/>
          <w:numId w:val="29"/>
        </w:numPr>
        <w:spacing w:after="120"/>
        <w:contextualSpacing/>
        <w:rPr>
          <w:rFonts w:ascii="Arial" w:eastAsia="Calibri" w:hAnsi="Arial" w:cs="Arial"/>
          <w:sz w:val="20"/>
          <w:szCs w:val="20"/>
          <w:u w:val="single"/>
        </w:rPr>
      </w:pPr>
      <w:r w:rsidRPr="00127AE6">
        <w:rPr>
          <w:rFonts w:ascii="Arial" w:eastAsia="Calibri" w:hAnsi="Arial" w:cs="Arial"/>
          <w:sz w:val="20"/>
          <w:szCs w:val="20"/>
          <w:u w:val="single"/>
        </w:rPr>
        <w:t xml:space="preserve">Describe the requirements that are necessary for the maintenance of the equipment </w:t>
      </w:r>
      <w:r w:rsidR="002C078E" w:rsidRPr="00127AE6">
        <w:rPr>
          <w:rFonts w:ascii="Arial" w:eastAsia="Calibri" w:hAnsi="Arial" w:cs="Arial"/>
          <w:sz w:val="20"/>
          <w:szCs w:val="20"/>
          <w:u w:val="single"/>
        </w:rPr>
        <w:t>included the frequency and method of maintenance and cleaning, tools, recommended spare parts and accessories</w:t>
      </w:r>
      <w:r w:rsidRPr="00127AE6">
        <w:rPr>
          <w:rFonts w:ascii="Arial" w:eastAsia="Calibri" w:hAnsi="Arial" w:cs="Arial"/>
          <w:sz w:val="20"/>
          <w:szCs w:val="20"/>
          <w:u w:val="single"/>
        </w:rPr>
        <w:t>:</w:t>
      </w:r>
    </w:p>
    <w:p w:rsidR="007A08DF" w:rsidRPr="00127AE6" w:rsidRDefault="007A08DF" w:rsidP="00127AE6">
      <w:pPr>
        <w:pStyle w:val="ListParagraph"/>
        <w:shd w:val="clear" w:color="auto" w:fill="BFBFBF" w:themeFill="background1" w:themeFillShade="BF"/>
        <w:rPr>
          <w:rFonts w:ascii="Arial" w:hAnsi="Arial" w:cs="Arial"/>
          <w:sz w:val="20"/>
          <w:szCs w:val="20"/>
        </w:rPr>
      </w:pPr>
    </w:p>
    <w:p w:rsidR="008B01F3" w:rsidRPr="00127AE6" w:rsidRDefault="008B01F3" w:rsidP="00127AE6">
      <w:pPr>
        <w:pStyle w:val="ListParagraph"/>
        <w:shd w:val="clear" w:color="auto" w:fill="BFBFBF" w:themeFill="background1" w:themeFillShade="BF"/>
        <w:rPr>
          <w:rFonts w:ascii="Arial" w:hAnsi="Arial" w:cs="Arial"/>
          <w:sz w:val="20"/>
          <w:szCs w:val="20"/>
        </w:rPr>
      </w:pPr>
    </w:p>
    <w:p w:rsidR="008B01F3" w:rsidRPr="00127AE6" w:rsidRDefault="008B01F3" w:rsidP="00127AE6">
      <w:pPr>
        <w:pStyle w:val="ListParagraph"/>
        <w:shd w:val="clear" w:color="auto" w:fill="BFBFBF" w:themeFill="background1" w:themeFillShade="BF"/>
        <w:rPr>
          <w:rFonts w:ascii="Arial" w:hAnsi="Arial" w:cs="Arial"/>
          <w:sz w:val="20"/>
          <w:szCs w:val="20"/>
        </w:rPr>
      </w:pPr>
    </w:p>
    <w:p w:rsidR="008B01F3" w:rsidRPr="00127AE6" w:rsidRDefault="008B01F3" w:rsidP="00127AE6">
      <w:pPr>
        <w:pStyle w:val="ListParagraph"/>
        <w:shd w:val="clear" w:color="auto" w:fill="BFBFBF" w:themeFill="background1" w:themeFillShade="BF"/>
        <w:rPr>
          <w:rFonts w:ascii="Arial" w:hAnsi="Arial" w:cs="Arial"/>
          <w:sz w:val="20"/>
          <w:szCs w:val="20"/>
        </w:rPr>
      </w:pPr>
    </w:p>
    <w:p w:rsidR="00127AE6" w:rsidRPr="00127AE6" w:rsidRDefault="00127AE6" w:rsidP="00127AE6">
      <w:pPr>
        <w:pStyle w:val="ListParagraph"/>
      </w:pPr>
    </w:p>
    <w:p w:rsidR="00D762F5" w:rsidRPr="00D01437" w:rsidRDefault="00B833B9" w:rsidP="00D01437">
      <w:pPr>
        <w:numPr>
          <w:ilvl w:val="0"/>
          <w:numId w:val="29"/>
        </w:numPr>
        <w:spacing w:after="120"/>
        <w:contextualSpacing/>
        <w:rPr>
          <w:rFonts w:ascii="Arial" w:eastAsia="Calibri" w:hAnsi="Arial" w:cs="Arial"/>
          <w:sz w:val="20"/>
          <w:szCs w:val="20"/>
          <w:u w:val="single"/>
        </w:rPr>
      </w:pPr>
      <w:r w:rsidRPr="00D01437">
        <w:rPr>
          <w:rFonts w:ascii="Arial" w:eastAsia="Calibri" w:hAnsi="Arial" w:cs="Arial"/>
          <w:sz w:val="20"/>
          <w:szCs w:val="20"/>
          <w:u w:val="single"/>
        </w:rPr>
        <w:t xml:space="preserve">Indicate </w:t>
      </w:r>
      <w:r w:rsidR="009F5B21" w:rsidRPr="00D01437">
        <w:rPr>
          <w:rFonts w:ascii="Arial" w:eastAsia="Calibri" w:hAnsi="Arial" w:cs="Arial"/>
          <w:sz w:val="20"/>
          <w:szCs w:val="20"/>
          <w:u w:val="single"/>
        </w:rPr>
        <w:t>the</w:t>
      </w:r>
      <w:r w:rsidRPr="00D01437">
        <w:rPr>
          <w:rFonts w:ascii="Arial" w:eastAsia="Calibri" w:hAnsi="Arial" w:cs="Arial"/>
          <w:sz w:val="20"/>
          <w:szCs w:val="20"/>
          <w:u w:val="single"/>
        </w:rPr>
        <w:t xml:space="preserve"> c</w:t>
      </w:r>
      <w:r w:rsidR="00D762F5" w:rsidRPr="00D01437">
        <w:rPr>
          <w:rFonts w:ascii="Arial" w:eastAsia="Calibri" w:hAnsi="Arial" w:cs="Arial"/>
          <w:sz w:val="20"/>
          <w:szCs w:val="20"/>
          <w:u w:val="single"/>
        </w:rPr>
        <w:t>omplete list of spare parts</w:t>
      </w:r>
      <w:r w:rsidR="009F5B21" w:rsidRPr="00D01437">
        <w:rPr>
          <w:rFonts w:ascii="Arial" w:eastAsia="Calibri" w:hAnsi="Arial" w:cs="Arial"/>
          <w:sz w:val="20"/>
          <w:szCs w:val="20"/>
          <w:u w:val="single"/>
        </w:rPr>
        <w:t xml:space="preserve"> delivered with the boom</w:t>
      </w:r>
      <w:r w:rsidR="006E73D2" w:rsidRPr="00D01437">
        <w:rPr>
          <w:rFonts w:ascii="Arial" w:eastAsia="Calibri" w:hAnsi="Arial" w:cs="Arial"/>
          <w:sz w:val="20"/>
          <w:szCs w:val="20"/>
          <w:u w:val="single"/>
        </w:rPr>
        <w:t xml:space="preserve"> sections</w:t>
      </w:r>
      <w:r w:rsidR="009F5B21" w:rsidRPr="00D01437">
        <w:rPr>
          <w:rFonts w:ascii="Arial" w:eastAsia="Calibri" w:hAnsi="Arial" w:cs="Arial"/>
          <w:sz w:val="20"/>
          <w:szCs w:val="20"/>
          <w:u w:val="single"/>
        </w:rPr>
        <w:t xml:space="preserve"> and included in the price offer</w:t>
      </w:r>
      <w:r w:rsidR="00D762F5" w:rsidRPr="00D01437">
        <w:rPr>
          <w:rFonts w:ascii="Arial" w:eastAsia="Calibri" w:hAnsi="Arial" w:cs="Arial"/>
          <w:sz w:val="20"/>
          <w:szCs w:val="20"/>
          <w:u w:val="single"/>
        </w:rPr>
        <w:t>:</w:t>
      </w:r>
    </w:p>
    <w:p w:rsidR="00127AE6" w:rsidRPr="00127AE6" w:rsidRDefault="00127AE6" w:rsidP="00127AE6">
      <w:pPr>
        <w:pStyle w:val="ListParagraph"/>
        <w:rPr>
          <w:u w:val="single"/>
        </w:rPr>
      </w:pPr>
    </w:p>
    <w:p w:rsidR="00071E44" w:rsidRPr="00127AE6" w:rsidRDefault="00071E44" w:rsidP="00105B57">
      <w:pPr>
        <w:pStyle w:val="ListParagraph"/>
        <w:shd w:val="clear" w:color="auto" w:fill="BFBFBF" w:themeFill="background1" w:themeFillShade="BF"/>
        <w:rPr>
          <w:rFonts w:ascii="Arial" w:hAnsi="Arial" w:cs="Arial"/>
          <w:sz w:val="20"/>
          <w:szCs w:val="20"/>
        </w:rPr>
      </w:pPr>
    </w:p>
    <w:p w:rsidR="00D67913" w:rsidRPr="00127AE6" w:rsidRDefault="00D67913" w:rsidP="00105B57">
      <w:pPr>
        <w:pStyle w:val="ListParagraph"/>
        <w:shd w:val="clear" w:color="auto" w:fill="BFBFBF" w:themeFill="background1" w:themeFillShade="BF"/>
        <w:rPr>
          <w:rFonts w:ascii="Arial" w:hAnsi="Arial" w:cs="Arial"/>
          <w:sz w:val="20"/>
          <w:szCs w:val="20"/>
        </w:rPr>
      </w:pPr>
    </w:p>
    <w:p w:rsidR="00D67913" w:rsidRPr="00127AE6" w:rsidRDefault="00D67913" w:rsidP="00105B57">
      <w:pPr>
        <w:pStyle w:val="ListParagraph"/>
        <w:shd w:val="clear" w:color="auto" w:fill="BFBFBF" w:themeFill="background1" w:themeFillShade="BF"/>
        <w:rPr>
          <w:rFonts w:ascii="Arial" w:hAnsi="Arial" w:cs="Arial"/>
          <w:sz w:val="20"/>
          <w:szCs w:val="20"/>
        </w:rPr>
      </w:pPr>
    </w:p>
    <w:p w:rsidR="008A0C52" w:rsidRPr="00127AE6" w:rsidRDefault="008A0C52" w:rsidP="00105B57">
      <w:pPr>
        <w:pStyle w:val="ListParagraph"/>
        <w:shd w:val="clear" w:color="auto" w:fill="BFBFBF" w:themeFill="background1" w:themeFillShade="BF"/>
        <w:rPr>
          <w:rFonts w:ascii="Arial" w:hAnsi="Arial" w:cs="Arial"/>
          <w:sz w:val="20"/>
          <w:szCs w:val="20"/>
        </w:rPr>
      </w:pPr>
    </w:p>
    <w:p w:rsidR="00D67913" w:rsidRPr="00127AE6" w:rsidRDefault="00D67913" w:rsidP="008F282A">
      <w:pPr>
        <w:spacing w:after="0" w:line="240" w:lineRule="auto"/>
        <w:rPr>
          <w:rFonts w:ascii="Arial" w:hAnsi="Arial" w:cs="Arial"/>
          <w:sz w:val="20"/>
          <w:szCs w:val="20"/>
        </w:rPr>
      </w:pPr>
    </w:p>
    <w:p w:rsidR="00967066" w:rsidRPr="00127AE6" w:rsidRDefault="00967066">
      <w:pPr>
        <w:rPr>
          <w:rFonts w:ascii="Arial" w:hAnsi="Arial" w:cs="Arial"/>
          <w:sz w:val="20"/>
          <w:szCs w:val="20"/>
        </w:rPr>
      </w:pPr>
      <w:r w:rsidRPr="00127AE6">
        <w:rPr>
          <w:rFonts w:ascii="Arial" w:hAnsi="Arial" w:cs="Arial"/>
          <w:sz w:val="20"/>
          <w:szCs w:val="20"/>
        </w:rPr>
        <w:br w:type="page"/>
      </w:r>
    </w:p>
    <w:p w:rsidR="004A1355" w:rsidRPr="00C312E4" w:rsidRDefault="004A1355" w:rsidP="008F282A">
      <w:pPr>
        <w:spacing w:after="0"/>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F83B1D" w:rsidTr="00C41578">
        <w:trPr>
          <w:trHeight w:val="559"/>
        </w:trPr>
        <w:tc>
          <w:tcPr>
            <w:tcW w:w="2235" w:type="dxa"/>
            <w:shd w:val="clear" w:color="auto" w:fill="365F91" w:themeFill="accent1" w:themeFillShade="BF"/>
            <w:vAlign w:val="center"/>
          </w:tcPr>
          <w:p w:rsidR="00A257E8" w:rsidRPr="008F282A"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2.3</w:t>
            </w:r>
            <w:r w:rsidR="00817C22">
              <w:rPr>
                <w:rFonts w:ascii="Arial" w:hAnsi="Arial" w:cs="Arial"/>
                <w:b/>
                <w:color w:val="FFFFFF" w:themeColor="background1"/>
                <w:sz w:val="20"/>
                <w:szCs w:val="20"/>
              </w:rPr>
              <w:t xml:space="preserve"> </w:t>
            </w:r>
            <w:r w:rsidR="00A257E8" w:rsidRPr="008F282A">
              <w:rPr>
                <w:rFonts w:ascii="Arial" w:hAnsi="Arial" w:cs="Arial"/>
                <w:b/>
                <w:color w:val="FFFFFF" w:themeColor="background1"/>
                <w:sz w:val="20"/>
                <w:szCs w:val="20"/>
              </w:rPr>
              <w:t>Quality criterion</w:t>
            </w:r>
          </w:p>
          <w:p w:rsidR="009643BC" w:rsidRPr="008F282A" w:rsidRDefault="00A257E8" w:rsidP="008F282A">
            <w:pPr>
              <w:spacing w:before="120" w:after="120"/>
              <w:ind w:left="360"/>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sidR="00817C22">
              <w:rPr>
                <w:rFonts w:ascii="Arial" w:hAnsi="Arial" w:cs="Arial"/>
                <w:b/>
                <w:color w:val="FFFFFF" w:themeColor="background1"/>
                <w:sz w:val="20"/>
                <w:szCs w:val="20"/>
              </w:rPr>
              <w:t>3</w:t>
            </w:r>
            <w:r w:rsidRPr="008F282A">
              <w:rPr>
                <w:rFonts w:ascii="Arial" w:hAnsi="Arial" w:cs="Arial"/>
                <w:b/>
                <w:color w:val="FFFFFF" w:themeColor="background1"/>
                <w:sz w:val="20"/>
                <w:szCs w:val="20"/>
              </w:rPr>
              <w:t>)</w:t>
            </w:r>
          </w:p>
        </w:tc>
        <w:tc>
          <w:tcPr>
            <w:tcW w:w="10699" w:type="dxa"/>
            <w:shd w:val="clear" w:color="auto" w:fill="365F91" w:themeFill="accent1" w:themeFillShade="BF"/>
            <w:vAlign w:val="center"/>
          </w:tcPr>
          <w:p w:rsidR="009643BC" w:rsidRPr="00C92E86" w:rsidRDefault="009643BC" w:rsidP="008C198A">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 xml:space="preserve">Quality of the plan for Commissioning </w:t>
            </w:r>
          </w:p>
        </w:tc>
        <w:tc>
          <w:tcPr>
            <w:tcW w:w="1418" w:type="dxa"/>
            <w:shd w:val="clear" w:color="auto" w:fill="365F91" w:themeFill="accent1" w:themeFillShade="BF"/>
            <w:vAlign w:val="center"/>
          </w:tcPr>
          <w:p w:rsidR="009643BC" w:rsidRPr="00C92E86" w:rsidRDefault="00D23351" w:rsidP="00731C41">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r w:rsidR="009643BC" w:rsidRPr="00C92E86">
              <w:rPr>
                <w:rFonts w:ascii="Arial" w:hAnsi="Arial" w:cs="Arial"/>
                <w:b/>
                <w:color w:val="FFFFFF" w:themeColor="background1"/>
                <w:sz w:val="20"/>
                <w:szCs w:val="20"/>
              </w:rPr>
              <w:t>%</w:t>
            </w:r>
          </w:p>
        </w:tc>
      </w:tr>
    </w:tbl>
    <w:p w:rsidR="009F5B21" w:rsidRPr="00127AE6" w:rsidRDefault="009F5B21" w:rsidP="00C41578">
      <w:pPr>
        <w:spacing w:before="240" w:after="240" w:line="240" w:lineRule="auto"/>
        <w:rPr>
          <w:rFonts w:ascii="Arial" w:hAnsi="Arial" w:cs="Arial"/>
          <w:b/>
          <w:sz w:val="20"/>
          <w:szCs w:val="20"/>
        </w:rPr>
      </w:pPr>
      <w:r w:rsidRPr="00127AE6">
        <w:rPr>
          <w:rFonts w:ascii="Arial" w:hAnsi="Arial" w:cs="Arial"/>
          <w:b/>
          <w:sz w:val="20"/>
          <w:szCs w:val="20"/>
        </w:rPr>
        <w:t>Please provide the following information relevant for the eva</w:t>
      </w:r>
      <w:r w:rsidR="006B683C" w:rsidRPr="00127AE6">
        <w:rPr>
          <w:rFonts w:ascii="Arial" w:hAnsi="Arial" w:cs="Arial"/>
          <w:b/>
          <w:sz w:val="20"/>
          <w:szCs w:val="20"/>
        </w:rPr>
        <w:t>luation of this quality criterion</w:t>
      </w:r>
      <w:r w:rsidRPr="00127AE6">
        <w:rPr>
          <w:rFonts w:ascii="Arial" w:hAnsi="Arial" w:cs="Arial"/>
          <w:b/>
          <w:sz w:val="20"/>
          <w:szCs w:val="20"/>
        </w:rPr>
        <w:t>:</w:t>
      </w:r>
    </w:p>
    <w:p w:rsidR="00B81BFA" w:rsidRPr="00127AE6" w:rsidRDefault="00B81BFA" w:rsidP="00B81BFA">
      <w:pPr>
        <w:numPr>
          <w:ilvl w:val="0"/>
          <w:numId w:val="22"/>
        </w:numPr>
        <w:spacing w:before="240" w:after="240" w:line="240" w:lineRule="auto"/>
        <w:rPr>
          <w:rFonts w:ascii="Arial" w:hAnsi="Arial" w:cs="Arial"/>
          <w:sz w:val="20"/>
          <w:szCs w:val="20"/>
          <w:u w:val="single"/>
        </w:rPr>
      </w:pPr>
      <w:r w:rsidRPr="00127AE6">
        <w:rPr>
          <w:rFonts w:ascii="Arial" w:hAnsi="Arial" w:cs="Arial"/>
          <w:sz w:val="20"/>
          <w:szCs w:val="20"/>
          <w:u w:val="single"/>
        </w:rPr>
        <w:t>Describe the methodology for</w:t>
      </w:r>
      <w:r w:rsidR="006E73D2" w:rsidRPr="00127AE6">
        <w:rPr>
          <w:rFonts w:ascii="Arial" w:hAnsi="Arial" w:cs="Arial"/>
          <w:sz w:val="20"/>
          <w:szCs w:val="20"/>
          <w:u w:val="single"/>
        </w:rPr>
        <w:t xml:space="preserve"> assembling installation and</w:t>
      </w:r>
      <w:r w:rsidRPr="00127AE6">
        <w:rPr>
          <w:rFonts w:ascii="Arial" w:hAnsi="Arial" w:cs="Arial"/>
          <w:sz w:val="20"/>
          <w:szCs w:val="20"/>
          <w:u w:val="single"/>
        </w:rPr>
        <w:t xml:space="preserve"> commissioning </w:t>
      </w:r>
      <w:r w:rsidR="006E73D2" w:rsidRPr="00127AE6">
        <w:rPr>
          <w:rFonts w:ascii="Arial" w:hAnsi="Arial" w:cs="Arial"/>
          <w:sz w:val="20"/>
          <w:szCs w:val="20"/>
          <w:u w:val="single"/>
        </w:rPr>
        <w:t xml:space="preserve">of the boom sections and ancillaries </w:t>
      </w:r>
      <w:r w:rsidRPr="00127AE6">
        <w:rPr>
          <w:rFonts w:ascii="Arial" w:hAnsi="Arial" w:cs="Arial"/>
          <w:sz w:val="20"/>
          <w:szCs w:val="20"/>
          <w:u w:val="single"/>
        </w:rPr>
        <w:t>on board a vessel:</w:t>
      </w:r>
    </w:p>
    <w:p w:rsidR="00B86074" w:rsidRPr="00127AE6" w:rsidRDefault="00B86074" w:rsidP="00105B57">
      <w:pPr>
        <w:pStyle w:val="ListParagraph"/>
        <w:shd w:val="clear" w:color="auto" w:fill="BFBFBF" w:themeFill="background1" w:themeFillShade="BF"/>
        <w:rPr>
          <w:rFonts w:ascii="Arial" w:hAnsi="Arial" w:cs="Arial"/>
          <w:sz w:val="20"/>
          <w:szCs w:val="20"/>
        </w:rPr>
      </w:pPr>
    </w:p>
    <w:p w:rsidR="00105B57" w:rsidRPr="00127AE6" w:rsidRDefault="00105B57" w:rsidP="00105B57">
      <w:pPr>
        <w:pStyle w:val="ListParagraph"/>
        <w:shd w:val="clear" w:color="auto" w:fill="BFBFBF" w:themeFill="background1" w:themeFillShade="BF"/>
        <w:rPr>
          <w:rFonts w:ascii="Arial" w:hAnsi="Arial" w:cs="Arial"/>
          <w:sz w:val="20"/>
          <w:szCs w:val="20"/>
        </w:rPr>
      </w:pPr>
    </w:p>
    <w:p w:rsidR="00D67913" w:rsidRPr="00127AE6" w:rsidRDefault="00D67913" w:rsidP="00105B57">
      <w:pPr>
        <w:pStyle w:val="ListParagraph"/>
        <w:shd w:val="clear" w:color="auto" w:fill="BFBFBF" w:themeFill="background1" w:themeFillShade="BF"/>
        <w:rPr>
          <w:rFonts w:ascii="Arial" w:hAnsi="Arial" w:cs="Arial"/>
          <w:sz w:val="20"/>
          <w:szCs w:val="20"/>
        </w:rPr>
      </w:pPr>
    </w:p>
    <w:p w:rsidR="000F0DE5" w:rsidRDefault="000F0DE5" w:rsidP="000F0DE5">
      <w:pPr>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0F0DE5" w:rsidRPr="00F83B1D" w:rsidTr="00C27D9A">
        <w:trPr>
          <w:trHeight w:val="559"/>
        </w:trPr>
        <w:tc>
          <w:tcPr>
            <w:tcW w:w="2235" w:type="dxa"/>
            <w:shd w:val="clear" w:color="auto" w:fill="365F91" w:themeFill="accent1" w:themeFillShade="BF"/>
            <w:vAlign w:val="center"/>
          </w:tcPr>
          <w:p w:rsidR="000F0DE5" w:rsidRPr="008F282A" w:rsidRDefault="000F0DE5" w:rsidP="00C27D9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2.4 </w:t>
            </w:r>
            <w:r w:rsidRPr="008F282A">
              <w:rPr>
                <w:rFonts w:ascii="Arial" w:hAnsi="Arial" w:cs="Arial"/>
                <w:b/>
                <w:color w:val="FFFFFF" w:themeColor="background1"/>
                <w:sz w:val="20"/>
                <w:szCs w:val="20"/>
              </w:rPr>
              <w:t>Quality criterion</w:t>
            </w:r>
          </w:p>
          <w:p w:rsidR="000F0DE5" w:rsidRPr="008F282A" w:rsidRDefault="000F0DE5" w:rsidP="00C27D9A">
            <w:pPr>
              <w:spacing w:before="120" w:after="120"/>
              <w:ind w:left="360"/>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Pr>
                <w:rFonts w:ascii="Arial" w:hAnsi="Arial" w:cs="Arial"/>
                <w:b/>
                <w:color w:val="FFFFFF" w:themeColor="background1"/>
                <w:sz w:val="20"/>
                <w:szCs w:val="20"/>
              </w:rPr>
              <w:t>4</w:t>
            </w:r>
            <w:r w:rsidRPr="008F282A">
              <w:rPr>
                <w:rFonts w:ascii="Arial" w:hAnsi="Arial" w:cs="Arial"/>
                <w:b/>
                <w:color w:val="FFFFFF" w:themeColor="background1"/>
                <w:sz w:val="20"/>
                <w:szCs w:val="20"/>
              </w:rPr>
              <w:t>)</w:t>
            </w:r>
          </w:p>
        </w:tc>
        <w:tc>
          <w:tcPr>
            <w:tcW w:w="10699" w:type="dxa"/>
            <w:shd w:val="clear" w:color="auto" w:fill="365F91" w:themeFill="accent1" w:themeFillShade="BF"/>
            <w:vAlign w:val="center"/>
          </w:tcPr>
          <w:p w:rsidR="000F0DE5" w:rsidRPr="00C92E86" w:rsidRDefault="000F0DE5" w:rsidP="005734CD">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Quality of the</w:t>
            </w:r>
            <w:r w:rsidR="00544C54">
              <w:rPr>
                <w:rFonts w:ascii="Arial" w:hAnsi="Arial" w:cs="Arial"/>
                <w:b/>
                <w:color w:val="FFFFFF" w:themeColor="background1"/>
                <w:sz w:val="20"/>
                <w:szCs w:val="20"/>
              </w:rPr>
              <w:t xml:space="preserve"> plan for</w:t>
            </w:r>
            <w:r w:rsidRPr="00C92E86">
              <w:rPr>
                <w:rFonts w:ascii="Arial" w:hAnsi="Arial" w:cs="Arial"/>
                <w:b/>
                <w:color w:val="FFFFFF" w:themeColor="background1"/>
                <w:sz w:val="20"/>
                <w:szCs w:val="20"/>
              </w:rPr>
              <w:t xml:space="preserve"> </w:t>
            </w:r>
            <w:r>
              <w:rPr>
                <w:rFonts w:ascii="Arial" w:hAnsi="Arial" w:cs="Arial"/>
                <w:b/>
                <w:color w:val="FFFFFF" w:themeColor="background1"/>
                <w:sz w:val="20"/>
                <w:szCs w:val="20"/>
              </w:rPr>
              <w:t>disposal of old equipment components</w:t>
            </w:r>
          </w:p>
        </w:tc>
        <w:tc>
          <w:tcPr>
            <w:tcW w:w="1418" w:type="dxa"/>
            <w:shd w:val="clear" w:color="auto" w:fill="365F91" w:themeFill="accent1" w:themeFillShade="BF"/>
            <w:vAlign w:val="center"/>
          </w:tcPr>
          <w:p w:rsidR="000F0DE5" w:rsidRPr="00C92E86" w:rsidRDefault="000F0DE5" w:rsidP="00C27D9A">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p>
        </w:tc>
      </w:tr>
    </w:tbl>
    <w:p w:rsidR="000F0DE5" w:rsidRPr="00BE3B15" w:rsidRDefault="000F0DE5" w:rsidP="000F0DE5">
      <w:pPr>
        <w:spacing w:before="240" w:after="240" w:line="240" w:lineRule="auto"/>
        <w:rPr>
          <w:rFonts w:ascii="Arial" w:hAnsi="Arial" w:cs="Arial"/>
          <w:b/>
          <w:sz w:val="20"/>
          <w:szCs w:val="20"/>
        </w:rPr>
      </w:pPr>
      <w:r w:rsidRPr="00BE3B15">
        <w:rPr>
          <w:rFonts w:ascii="Arial" w:hAnsi="Arial" w:cs="Arial"/>
          <w:b/>
          <w:sz w:val="20"/>
          <w:szCs w:val="20"/>
        </w:rPr>
        <w:t>Please provide the following information relevant for the evaluation of this quality criterion:</w:t>
      </w:r>
    </w:p>
    <w:p w:rsidR="000F0DE5" w:rsidRDefault="000F0DE5" w:rsidP="000F0DE5">
      <w:pPr>
        <w:pStyle w:val="ListParagraph"/>
        <w:numPr>
          <w:ilvl w:val="0"/>
          <w:numId w:val="22"/>
        </w:numPr>
        <w:spacing w:before="240" w:after="240" w:line="240" w:lineRule="auto"/>
        <w:rPr>
          <w:rFonts w:ascii="Arial" w:hAnsi="Arial" w:cs="Arial"/>
          <w:sz w:val="20"/>
          <w:szCs w:val="20"/>
          <w:u w:val="single"/>
        </w:rPr>
      </w:pPr>
      <w:r w:rsidRPr="000F0DE5">
        <w:rPr>
          <w:rFonts w:ascii="Arial" w:hAnsi="Arial" w:cs="Arial"/>
          <w:sz w:val="20"/>
          <w:szCs w:val="20"/>
          <w:u w:val="single"/>
        </w:rPr>
        <w:t xml:space="preserve">Describe the project proposal about the transfer of the old equipment components stored in the warehouse in </w:t>
      </w:r>
      <w:proofErr w:type="spellStart"/>
      <w:r w:rsidRPr="000F0DE5">
        <w:rPr>
          <w:rFonts w:ascii="Arial" w:hAnsi="Arial" w:cs="Arial"/>
          <w:sz w:val="20"/>
          <w:szCs w:val="20"/>
          <w:u w:val="single"/>
        </w:rPr>
        <w:t>Piraues</w:t>
      </w:r>
      <w:proofErr w:type="spellEnd"/>
      <w:r w:rsidRPr="000F0DE5">
        <w:rPr>
          <w:rFonts w:ascii="Arial" w:hAnsi="Arial" w:cs="Arial"/>
          <w:sz w:val="20"/>
          <w:szCs w:val="20"/>
          <w:u w:val="single"/>
        </w:rPr>
        <w:t xml:space="preserve"> (Greece) </w:t>
      </w:r>
      <w:r>
        <w:rPr>
          <w:rFonts w:ascii="Arial" w:hAnsi="Arial" w:cs="Arial"/>
          <w:sz w:val="20"/>
          <w:szCs w:val="20"/>
          <w:u w:val="single"/>
        </w:rPr>
        <w:t xml:space="preserve">by specifying the means </w:t>
      </w:r>
      <w:r w:rsidRPr="000F0DE5">
        <w:rPr>
          <w:rFonts w:ascii="Arial" w:hAnsi="Arial" w:cs="Arial"/>
          <w:sz w:val="20"/>
          <w:szCs w:val="20"/>
          <w:u w:val="single"/>
        </w:rPr>
        <w:t>of transport and the facilities identified for the disposal:</w:t>
      </w:r>
    </w:p>
    <w:p w:rsidR="000F0DE5" w:rsidRPr="000F0DE5" w:rsidRDefault="000F0DE5" w:rsidP="000F0DE5">
      <w:pPr>
        <w:pStyle w:val="ListParagraph"/>
        <w:spacing w:before="240" w:after="240" w:line="240" w:lineRule="auto"/>
        <w:rPr>
          <w:rFonts w:ascii="Arial" w:hAnsi="Arial" w:cs="Arial"/>
          <w:sz w:val="20"/>
          <w:szCs w:val="20"/>
          <w:u w:val="single"/>
        </w:rPr>
      </w:pPr>
    </w:p>
    <w:p w:rsidR="000F0DE5" w:rsidRPr="00C27D9A" w:rsidRDefault="000F0DE5" w:rsidP="000F0DE5">
      <w:pPr>
        <w:pStyle w:val="ListParagraph"/>
        <w:shd w:val="clear" w:color="auto" w:fill="BFBFBF" w:themeFill="background1" w:themeFillShade="BF"/>
        <w:rPr>
          <w:rFonts w:ascii="Arial" w:hAnsi="Arial" w:cs="Arial"/>
          <w:sz w:val="20"/>
          <w:szCs w:val="20"/>
        </w:rPr>
      </w:pPr>
    </w:p>
    <w:p w:rsidR="000F0DE5" w:rsidRDefault="000F0DE5" w:rsidP="000F0DE5">
      <w:pPr>
        <w:pStyle w:val="ListParagraph"/>
        <w:shd w:val="clear" w:color="auto" w:fill="BFBFBF" w:themeFill="background1" w:themeFillShade="BF"/>
        <w:rPr>
          <w:rFonts w:ascii="Arial" w:hAnsi="Arial" w:cs="Arial"/>
          <w:sz w:val="20"/>
          <w:szCs w:val="20"/>
        </w:rPr>
      </w:pPr>
    </w:p>
    <w:p w:rsidR="000F0DE5" w:rsidRPr="00C27D9A" w:rsidRDefault="000F0DE5" w:rsidP="000F0DE5">
      <w:pPr>
        <w:pStyle w:val="ListParagraph"/>
        <w:shd w:val="clear" w:color="auto" w:fill="BFBFBF" w:themeFill="background1" w:themeFillShade="BF"/>
        <w:rPr>
          <w:rFonts w:ascii="Arial" w:hAnsi="Arial" w:cs="Arial"/>
          <w:sz w:val="20"/>
          <w:szCs w:val="20"/>
        </w:rPr>
      </w:pPr>
    </w:p>
    <w:p w:rsidR="000F0DE5" w:rsidRDefault="000F0DE5">
      <w:pPr>
        <w:rPr>
          <w:rFonts w:ascii="Arial" w:hAnsi="Arial" w:cs="Arial"/>
          <w:b/>
          <w:sz w:val="20"/>
          <w:szCs w:val="20"/>
        </w:rPr>
      </w:pPr>
    </w:p>
    <w:p w:rsidR="0014694C" w:rsidRPr="00127AE6" w:rsidRDefault="0014694C">
      <w:pPr>
        <w:rPr>
          <w:rFonts w:ascii="Arial" w:hAnsi="Arial" w:cs="Arial"/>
          <w:b/>
          <w:sz w:val="20"/>
          <w:szCs w:val="20"/>
        </w:rPr>
      </w:pPr>
      <w:r w:rsidRPr="00127AE6">
        <w:rPr>
          <w:rFonts w:ascii="Arial" w:hAnsi="Arial" w:cs="Arial"/>
          <w:b/>
          <w:sz w:val="20"/>
          <w:szCs w:val="20"/>
        </w:rPr>
        <w:br w:type="page"/>
      </w:r>
    </w:p>
    <w:p w:rsidR="009A04B5" w:rsidRDefault="009A04B5" w:rsidP="009A04B5">
      <w:pPr>
        <w:shd w:val="clear" w:color="auto" w:fill="FFFFFF" w:themeFill="background1"/>
        <w:ind w:left="720"/>
        <w:contextualSpacing/>
        <w:rPr>
          <w:rFonts w:ascii="Arial" w:hAnsi="Arial" w:cs="Arial"/>
          <w:sz w:val="20"/>
          <w:szCs w:val="20"/>
          <w:u w:val="single"/>
        </w:rPr>
      </w:pPr>
    </w:p>
    <w:p w:rsidR="00A91F85" w:rsidRPr="00E62088" w:rsidRDefault="00A91F85" w:rsidP="008F282A">
      <w:pPr>
        <w:pStyle w:val="ListParagraph"/>
        <w:numPr>
          <w:ilvl w:val="0"/>
          <w:numId w:val="11"/>
        </w:numPr>
        <w:spacing w:before="360"/>
        <w:ind w:left="714" w:hanging="357"/>
        <w:rPr>
          <w:rFonts w:ascii="Arial" w:hAnsi="Arial" w:cs="Arial"/>
          <w:b/>
          <w:sz w:val="20"/>
          <w:szCs w:val="20"/>
        </w:rPr>
      </w:pPr>
      <w:r w:rsidRPr="00E62088">
        <w:rPr>
          <w:rFonts w:ascii="Arial" w:hAnsi="Arial" w:cs="Arial"/>
          <w:b/>
          <w:sz w:val="20"/>
          <w:szCs w:val="20"/>
        </w:rPr>
        <w:t>PRICE OFFER</w:t>
      </w:r>
    </w:p>
    <w:p w:rsidR="00834CBC" w:rsidRDefault="00834CBC" w:rsidP="00D23351">
      <w:pPr>
        <w:rPr>
          <w:rFonts w:ascii="Arial" w:hAnsi="Arial" w:cs="Arial"/>
          <w:sz w:val="20"/>
          <w:szCs w:val="20"/>
          <w:lang w:val="en-GB"/>
        </w:rPr>
      </w:pPr>
      <w:r w:rsidRPr="00834CBC">
        <w:rPr>
          <w:rFonts w:ascii="Arial" w:hAnsi="Arial" w:cs="Arial"/>
          <w:sz w:val="20"/>
          <w:szCs w:val="20"/>
          <w:lang w:val="en-GB"/>
        </w:rPr>
        <w:t>Tenders shall be evaluated in accordance with the total price for evaluation (P) including the supplies and services described under points 2.3 and 2.4 of the Tender Specifications (Enclosure 1 to the Invitation to Tender) as specified in the table below</w:t>
      </w:r>
      <w:r>
        <w:rPr>
          <w:rFonts w:ascii="Arial" w:hAnsi="Arial" w:cs="Arial"/>
          <w:sz w:val="20"/>
          <w:szCs w:val="20"/>
          <w:lang w:val="en-GB"/>
        </w:rPr>
        <w:t>:</w:t>
      </w:r>
    </w:p>
    <w:tbl>
      <w:tblPr>
        <w:tblW w:w="14161" w:type="dxa"/>
        <w:jc w:val="center"/>
        <w:tblInd w:w="44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18"/>
        <w:gridCol w:w="8833"/>
        <w:gridCol w:w="2410"/>
      </w:tblGrid>
      <w:tr w:rsidR="00834CBC" w:rsidRPr="00123D26" w:rsidTr="00834CBC">
        <w:trPr>
          <w:cantSplit/>
          <w:trHeight w:val="540"/>
          <w:tblHeader/>
          <w:jc w:val="center"/>
        </w:trPr>
        <w:tc>
          <w:tcPr>
            <w:tcW w:w="14161" w:type="dxa"/>
            <w:gridSpan w:val="3"/>
            <w:tcBorders>
              <w:bottom w:val="single" w:sz="4" w:space="0" w:color="808080" w:themeColor="background1" w:themeShade="80"/>
            </w:tcBorders>
            <w:shd w:val="clear" w:color="auto" w:fill="D9D9D9" w:themeFill="background1" w:themeFillShade="D9"/>
            <w:vAlign w:val="center"/>
          </w:tcPr>
          <w:p w:rsidR="00834CBC" w:rsidRPr="00834CBC" w:rsidRDefault="00834CBC" w:rsidP="00834CBC">
            <w:pPr>
              <w:spacing w:before="120" w:after="120" w:line="240" w:lineRule="auto"/>
              <w:jc w:val="center"/>
              <w:rPr>
                <w:rFonts w:ascii="Arial" w:hAnsi="Arial" w:cs="Arial"/>
                <w:b/>
                <w:sz w:val="20"/>
                <w:szCs w:val="20"/>
                <w:lang w:val="en-GB"/>
              </w:rPr>
            </w:pPr>
            <w:r>
              <w:rPr>
                <w:rFonts w:ascii="Arial" w:hAnsi="Arial" w:cs="Arial"/>
                <w:b/>
                <w:sz w:val="20"/>
                <w:szCs w:val="20"/>
                <w:lang w:val="en-GB"/>
              </w:rPr>
              <w:t xml:space="preserve">Prices </w:t>
            </w:r>
            <w:r w:rsidRPr="00834CBC">
              <w:rPr>
                <w:rFonts w:ascii="Arial" w:hAnsi="Arial" w:cs="Arial"/>
                <w:b/>
                <w:sz w:val="20"/>
                <w:szCs w:val="20"/>
                <w:lang w:val="en-GB"/>
              </w:rPr>
              <w:t>of the mandatory tasks in the supply contract</w:t>
            </w:r>
          </w:p>
        </w:tc>
      </w:tr>
      <w:tr w:rsidR="00834CBC" w:rsidRPr="00123D26" w:rsidTr="00C27D9A">
        <w:trPr>
          <w:cantSplit/>
          <w:trHeight w:val="540"/>
          <w:tblHeader/>
          <w:jc w:val="center"/>
        </w:trPr>
        <w:tc>
          <w:tcPr>
            <w:tcW w:w="2918" w:type="dxa"/>
            <w:tcBorders>
              <w:bottom w:val="single" w:sz="4" w:space="0" w:color="808080" w:themeColor="background1" w:themeShade="80"/>
            </w:tcBorders>
            <w:shd w:val="clear" w:color="auto" w:fill="365F91" w:themeFill="accent1" w:themeFillShade="BF"/>
            <w:vAlign w:val="center"/>
          </w:tcPr>
          <w:p w:rsidR="00834CBC" w:rsidRPr="00C27D9A" w:rsidRDefault="00834CBC" w:rsidP="00C27D9A">
            <w:pPr>
              <w:spacing w:before="120" w:after="120"/>
              <w:jc w:val="center"/>
              <w:rPr>
                <w:rFonts w:ascii="Arial" w:hAnsi="Arial" w:cs="Arial"/>
                <w:b/>
                <w:color w:val="FFFFFF" w:themeColor="background1"/>
                <w:sz w:val="20"/>
                <w:szCs w:val="20"/>
                <w:vertAlign w:val="subscript"/>
              </w:rPr>
            </w:pPr>
            <w:r w:rsidRPr="00C27D9A">
              <w:rPr>
                <w:rFonts w:ascii="Arial" w:hAnsi="Arial" w:cs="Arial"/>
                <w:b/>
                <w:color w:val="FFFFFF" w:themeColor="background1"/>
                <w:sz w:val="20"/>
                <w:szCs w:val="20"/>
              </w:rPr>
              <w:t>P</w:t>
            </w:r>
            <w:r>
              <w:rPr>
                <w:rFonts w:ascii="Arial" w:hAnsi="Arial" w:cs="Arial"/>
                <w:b/>
                <w:color w:val="FFFFFF" w:themeColor="background1"/>
                <w:sz w:val="20"/>
                <w:szCs w:val="20"/>
                <w:vertAlign w:val="subscript"/>
              </w:rPr>
              <w:t>1</w:t>
            </w:r>
          </w:p>
        </w:tc>
        <w:tc>
          <w:tcPr>
            <w:tcW w:w="8833" w:type="dxa"/>
            <w:tcBorders>
              <w:bottom w:val="single" w:sz="4" w:space="0" w:color="808080" w:themeColor="background1" w:themeShade="80"/>
            </w:tcBorders>
            <w:shd w:val="clear" w:color="auto" w:fill="365F91" w:themeFill="accent1" w:themeFillShade="BF"/>
            <w:vAlign w:val="center"/>
          </w:tcPr>
          <w:p w:rsidR="00834CBC" w:rsidRDefault="00834CBC" w:rsidP="00834CBC">
            <w:pPr>
              <w:spacing w:after="0"/>
              <w:rPr>
                <w:rFonts w:ascii="Arial" w:hAnsi="Arial" w:cs="Arial"/>
                <w:b/>
                <w:color w:val="FFFFFF" w:themeColor="background1"/>
                <w:sz w:val="20"/>
                <w:szCs w:val="20"/>
              </w:rPr>
            </w:pPr>
            <w:r w:rsidRPr="00C27D9A">
              <w:rPr>
                <w:rFonts w:ascii="Arial" w:hAnsi="Arial" w:cs="Arial"/>
                <w:b/>
                <w:color w:val="FFFFFF" w:themeColor="background1"/>
                <w:sz w:val="20"/>
                <w:szCs w:val="20"/>
              </w:rPr>
              <w:t>Price for the supply of two new SPI boom sections</w:t>
            </w:r>
            <w:r>
              <w:rPr>
                <w:rFonts w:ascii="Arial" w:hAnsi="Arial" w:cs="Arial"/>
                <w:b/>
                <w:color w:val="FFFFFF" w:themeColor="background1"/>
                <w:sz w:val="20"/>
                <w:szCs w:val="20"/>
              </w:rPr>
              <w:t xml:space="preserve"> </w:t>
            </w:r>
            <w:r w:rsidR="00D01437" w:rsidRPr="00D01437">
              <w:rPr>
                <w:rFonts w:ascii="Arial" w:hAnsi="Arial" w:cs="Arial"/>
                <w:b/>
                <w:color w:val="FFFFFF" w:themeColor="background1"/>
                <w:sz w:val="20"/>
                <w:szCs w:val="20"/>
              </w:rPr>
              <w:t>including ancillaries and spare parts</w:t>
            </w:r>
          </w:p>
          <w:p w:rsidR="00834CBC" w:rsidRPr="00C27D9A" w:rsidRDefault="00834CBC" w:rsidP="00834CBC">
            <w:pPr>
              <w:spacing w:after="0"/>
              <w:rPr>
                <w:rFonts w:ascii="Arial" w:hAnsi="Arial" w:cs="Arial"/>
                <w:b/>
                <w:color w:val="FFFFFF" w:themeColor="background1"/>
                <w:sz w:val="20"/>
                <w:szCs w:val="20"/>
              </w:rPr>
            </w:pPr>
            <w:r>
              <w:rPr>
                <w:rFonts w:ascii="Arial" w:hAnsi="Arial" w:cs="Arial"/>
                <w:color w:val="FFFFFF" w:themeColor="background1"/>
                <w:sz w:val="20"/>
                <w:szCs w:val="20"/>
              </w:rPr>
              <w:t xml:space="preserve"> ( points 2.3.a and 2.3.c </w:t>
            </w:r>
            <w:r w:rsidRPr="00C27D9A">
              <w:rPr>
                <w:rFonts w:ascii="Arial" w:hAnsi="Arial" w:cs="Arial"/>
                <w:color w:val="FFFFFF" w:themeColor="background1"/>
                <w:sz w:val="20"/>
                <w:szCs w:val="20"/>
              </w:rPr>
              <w:t>of the Tender Specifications, Enclosure 1 to the invitation to Tender)</w:t>
            </w:r>
          </w:p>
        </w:tc>
        <w:tc>
          <w:tcPr>
            <w:tcW w:w="2410" w:type="dxa"/>
            <w:shd w:val="clear" w:color="auto" w:fill="BFBFBF" w:themeFill="background1" w:themeFillShade="BF"/>
            <w:vAlign w:val="center"/>
          </w:tcPr>
          <w:p w:rsidR="00834CBC" w:rsidRPr="00463FD1" w:rsidRDefault="00834CBC" w:rsidP="00C27D9A">
            <w:pPr>
              <w:spacing w:before="120" w:after="120" w:line="240" w:lineRule="auto"/>
              <w:jc w:val="center"/>
              <w:rPr>
                <w:rFonts w:ascii="Arial" w:hAnsi="Arial" w:cs="Arial"/>
                <w:sz w:val="20"/>
                <w:szCs w:val="20"/>
                <w:lang w:val="en-GB"/>
              </w:rPr>
            </w:pPr>
          </w:p>
        </w:tc>
      </w:tr>
      <w:tr w:rsidR="00834CBC" w:rsidRPr="00123D26" w:rsidTr="00C27D9A">
        <w:trPr>
          <w:cantSplit/>
          <w:trHeight w:val="540"/>
          <w:tblHeader/>
          <w:jc w:val="center"/>
        </w:trPr>
        <w:tc>
          <w:tcPr>
            <w:tcW w:w="2918" w:type="dxa"/>
            <w:tcBorders>
              <w:bottom w:val="single" w:sz="4" w:space="0" w:color="808080" w:themeColor="background1" w:themeShade="80"/>
            </w:tcBorders>
            <w:shd w:val="clear" w:color="auto" w:fill="365F91" w:themeFill="accent1" w:themeFillShade="BF"/>
            <w:vAlign w:val="center"/>
          </w:tcPr>
          <w:p w:rsidR="00834CBC" w:rsidRPr="00C27D9A" w:rsidRDefault="00834CBC" w:rsidP="00C27D9A">
            <w:pPr>
              <w:spacing w:before="120" w:after="120"/>
              <w:jc w:val="center"/>
              <w:rPr>
                <w:rFonts w:ascii="Arial" w:hAnsi="Arial" w:cs="Arial"/>
                <w:b/>
                <w:color w:val="FFFFFF" w:themeColor="background1"/>
                <w:sz w:val="20"/>
                <w:szCs w:val="20"/>
                <w:vertAlign w:val="subscript"/>
              </w:rPr>
            </w:pPr>
            <w:r w:rsidRPr="00C27D9A">
              <w:rPr>
                <w:rFonts w:ascii="Arial" w:hAnsi="Arial" w:cs="Arial"/>
                <w:b/>
                <w:color w:val="FFFFFF" w:themeColor="background1"/>
                <w:sz w:val="20"/>
                <w:szCs w:val="20"/>
              </w:rPr>
              <w:t>P</w:t>
            </w:r>
            <w:r>
              <w:rPr>
                <w:rFonts w:ascii="Arial" w:hAnsi="Arial" w:cs="Arial"/>
                <w:b/>
                <w:color w:val="FFFFFF" w:themeColor="background1"/>
                <w:sz w:val="20"/>
                <w:szCs w:val="20"/>
                <w:vertAlign w:val="subscript"/>
              </w:rPr>
              <w:t>2</w:t>
            </w:r>
          </w:p>
        </w:tc>
        <w:tc>
          <w:tcPr>
            <w:tcW w:w="8833" w:type="dxa"/>
            <w:tcBorders>
              <w:bottom w:val="single" w:sz="4" w:space="0" w:color="808080" w:themeColor="background1" w:themeShade="80"/>
            </w:tcBorders>
            <w:shd w:val="clear" w:color="auto" w:fill="365F91" w:themeFill="accent1" w:themeFillShade="BF"/>
            <w:vAlign w:val="center"/>
          </w:tcPr>
          <w:p w:rsidR="00834CBC" w:rsidRDefault="00834CBC" w:rsidP="00C27D9A">
            <w:pPr>
              <w:spacing w:before="120" w:after="120"/>
              <w:rPr>
                <w:rFonts w:ascii="Arial" w:hAnsi="Arial" w:cs="Arial"/>
                <w:b/>
                <w:color w:val="FFFFFF" w:themeColor="background1"/>
                <w:sz w:val="20"/>
                <w:szCs w:val="20"/>
              </w:rPr>
            </w:pPr>
            <w:r w:rsidRPr="00C27D9A">
              <w:rPr>
                <w:rFonts w:ascii="Arial" w:hAnsi="Arial" w:cs="Arial"/>
                <w:b/>
                <w:color w:val="FFFFFF" w:themeColor="background1"/>
                <w:sz w:val="20"/>
                <w:szCs w:val="20"/>
              </w:rPr>
              <w:t xml:space="preserve">Price for the provision of the additional services </w:t>
            </w:r>
          </w:p>
          <w:p w:rsidR="00834CBC" w:rsidRPr="00C27D9A" w:rsidRDefault="00834CBC" w:rsidP="00C27D9A">
            <w:pPr>
              <w:spacing w:before="120" w:after="120"/>
              <w:rPr>
                <w:rFonts w:ascii="Arial" w:hAnsi="Arial" w:cs="Arial"/>
                <w:b/>
                <w:color w:val="FFFFFF" w:themeColor="background1"/>
                <w:sz w:val="20"/>
                <w:szCs w:val="20"/>
              </w:rPr>
            </w:pPr>
            <w:r w:rsidRPr="00C27D9A">
              <w:rPr>
                <w:rFonts w:ascii="Arial" w:hAnsi="Arial" w:cs="Arial"/>
                <w:color w:val="FFFFFF" w:themeColor="background1"/>
                <w:sz w:val="20"/>
                <w:szCs w:val="20"/>
              </w:rPr>
              <w:t>(</w:t>
            </w:r>
            <w:r>
              <w:rPr>
                <w:rFonts w:ascii="Arial" w:hAnsi="Arial" w:cs="Arial"/>
                <w:color w:val="FFFFFF" w:themeColor="background1"/>
                <w:sz w:val="20"/>
                <w:szCs w:val="20"/>
              </w:rPr>
              <w:t>p</w:t>
            </w:r>
            <w:r w:rsidRPr="00C27D9A">
              <w:rPr>
                <w:rFonts w:ascii="Arial" w:hAnsi="Arial" w:cs="Arial"/>
                <w:color w:val="FFFFFF" w:themeColor="background1"/>
                <w:sz w:val="20"/>
                <w:szCs w:val="20"/>
              </w:rPr>
              <w:t>oint 2.3</w:t>
            </w:r>
            <w:r>
              <w:rPr>
                <w:rFonts w:ascii="Arial" w:hAnsi="Arial" w:cs="Arial"/>
                <w:color w:val="FFFFFF" w:themeColor="background1"/>
                <w:sz w:val="20"/>
                <w:szCs w:val="20"/>
              </w:rPr>
              <w:t>.b</w:t>
            </w:r>
            <w:r w:rsidRPr="00C27D9A">
              <w:rPr>
                <w:rFonts w:ascii="Arial" w:hAnsi="Arial" w:cs="Arial"/>
                <w:color w:val="FFFFFF" w:themeColor="background1"/>
                <w:sz w:val="20"/>
                <w:szCs w:val="20"/>
              </w:rPr>
              <w:t xml:space="preserve"> of the Tender Specifications, Enclosure 1 to the invitation to Tender)</w:t>
            </w:r>
          </w:p>
        </w:tc>
        <w:tc>
          <w:tcPr>
            <w:tcW w:w="2410" w:type="dxa"/>
            <w:shd w:val="clear" w:color="auto" w:fill="BFBFBF" w:themeFill="background1" w:themeFillShade="BF"/>
            <w:vAlign w:val="center"/>
          </w:tcPr>
          <w:p w:rsidR="00834CBC" w:rsidRPr="00463FD1" w:rsidRDefault="00834CBC" w:rsidP="00C27D9A">
            <w:pPr>
              <w:spacing w:before="120" w:after="120" w:line="240" w:lineRule="auto"/>
              <w:jc w:val="center"/>
              <w:rPr>
                <w:rFonts w:ascii="Arial" w:hAnsi="Arial" w:cs="Arial"/>
                <w:sz w:val="20"/>
                <w:szCs w:val="20"/>
                <w:lang w:val="en-GB"/>
              </w:rPr>
            </w:pPr>
          </w:p>
        </w:tc>
      </w:tr>
      <w:tr w:rsidR="00834CBC" w:rsidRPr="00123D26" w:rsidTr="008717A1">
        <w:trPr>
          <w:cantSplit/>
          <w:trHeight w:val="540"/>
          <w:tblHeader/>
          <w:jc w:val="center"/>
        </w:trPr>
        <w:tc>
          <w:tcPr>
            <w:tcW w:w="14161" w:type="dxa"/>
            <w:gridSpan w:val="3"/>
            <w:shd w:val="clear" w:color="auto" w:fill="D9D9D9" w:themeFill="background1" w:themeFillShade="D9"/>
            <w:vAlign w:val="center"/>
          </w:tcPr>
          <w:p w:rsidR="00834CBC" w:rsidRPr="00463FD1" w:rsidRDefault="00834CBC" w:rsidP="00834CBC">
            <w:pPr>
              <w:spacing w:before="120" w:after="120" w:line="240" w:lineRule="auto"/>
              <w:jc w:val="center"/>
              <w:rPr>
                <w:rFonts w:ascii="Arial" w:hAnsi="Arial" w:cs="Arial"/>
                <w:sz w:val="20"/>
                <w:szCs w:val="20"/>
                <w:lang w:val="en-GB"/>
              </w:rPr>
            </w:pPr>
            <w:r w:rsidRPr="00834CBC">
              <w:rPr>
                <w:rFonts w:ascii="Arial" w:hAnsi="Arial" w:cs="Arial"/>
                <w:b/>
                <w:sz w:val="20"/>
                <w:szCs w:val="20"/>
                <w:lang w:val="en-GB"/>
              </w:rPr>
              <w:t xml:space="preserve">Price of </w:t>
            </w:r>
            <w:r>
              <w:rPr>
                <w:rFonts w:ascii="Arial" w:hAnsi="Arial" w:cs="Arial"/>
                <w:b/>
                <w:sz w:val="20"/>
                <w:szCs w:val="20"/>
                <w:lang w:val="en-GB"/>
              </w:rPr>
              <w:t>optional services</w:t>
            </w:r>
          </w:p>
        </w:tc>
      </w:tr>
      <w:tr w:rsidR="00834CBC" w:rsidRPr="00123D26" w:rsidTr="00C27D9A">
        <w:trPr>
          <w:cantSplit/>
          <w:trHeight w:val="540"/>
          <w:tblHeader/>
          <w:jc w:val="center"/>
        </w:trPr>
        <w:tc>
          <w:tcPr>
            <w:tcW w:w="2918" w:type="dxa"/>
            <w:shd w:val="clear" w:color="auto" w:fill="365F91" w:themeFill="accent1" w:themeFillShade="BF"/>
            <w:vAlign w:val="center"/>
          </w:tcPr>
          <w:p w:rsidR="00834CBC" w:rsidRPr="00C27D9A" w:rsidRDefault="00834CBC" w:rsidP="00C27D9A">
            <w:pPr>
              <w:spacing w:before="120" w:after="120"/>
              <w:jc w:val="center"/>
              <w:rPr>
                <w:rFonts w:ascii="Arial" w:hAnsi="Arial" w:cs="Arial"/>
                <w:b/>
                <w:color w:val="FFFFFF" w:themeColor="background1"/>
                <w:sz w:val="20"/>
                <w:szCs w:val="20"/>
                <w:vertAlign w:val="subscript"/>
              </w:rPr>
            </w:pPr>
            <w:r w:rsidRPr="00C27D9A">
              <w:rPr>
                <w:rFonts w:ascii="Arial" w:hAnsi="Arial" w:cs="Arial"/>
                <w:b/>
                <w:color w:val="FFFFFF" w:themeColor="background1"/>
                <w:sz w:val="20"/>
                <w:szCs w:val="20"/>
              </w:rPr>
              <w:t>P</w:t>
            </w:r>
            <w:r>
              <w:rPr>
                <w:rFonts w:ascii="Arial" w:hAnsi="Arial" w:cs="Arial"/>
                <w:b/>
                <w:color w:val="FFFFFF" w:themeColor="background1"/>
                <w:sz w:val="20"/>
                <w:szCs w:val="20"/>
                <w:vertAlign w:val="subscript"/>
              </w:rPr>
              <w:t>3</w:t>
            </w:r>
          </w:p>
        </w:tc>
        <w:tc>
          <w:tcPr>
            <w:tcW w:w="8833" w:type="dxa"/>
            <w:shd w:val="clear" w:color="auto" w:fill="365F91" w:themeFill="accent1" w:themeFillShade="BF"/>
            <w:vAlign w:val="center"/>
          </w:tcPr>
          <w:p w:rsidR="00834CBC" w:rsidRDefault="00834CBC" w:rsidP="00C27D9A">
            <w:pPr>
              <w:spacing w:before="120" w:after="120"/>
              <w:rPr>
                <w:rFonts w:ascii="Arial" w:hAnsi="Arial" w:cs="Arial"/>
                <w:color w:val="FFFFFF" w:themeColor="background1"/>
                <w:sz w:val="20"/>
                <w:szCs w:val="20"/>
              </w:rPr>
            </w:pPr>
            <w:r>
              <w:rPr>
                <w:rFonts w:ascii="Arial" w:hAnsi="Arial" w:cs="Arial"/>
                <w:b/>
                <w:color w:val="FFFFFF" w:themeColor="background1"/>
                <w:sz w:val="20"/>
                <w:szCs w:val="20"/>
              </w:rPr>
              <w:t>Price for disposal of the old equipment components</w:t>
            </w:r>
            <w:r w:rsidRPr="00C27D9A">
              <w:rPr>
                <w:rFonts w:ascii="Arial" w:hAnsi="Arial" w:cs="Arial"/>
                <w:color w:val="FFFFFF" w:themeColor="background1"/>
                <w:sz w:val="20"/>
                <w:szCs w:val="20"/>
              </w:rPr>
              <w:t xml:space="preserve"> </w:t>
            </w:r>
            <w:r w:rsidR="005734CD" w:rsidRPr="005734CD">
              <w:rPr>
                <w:rFonts w:ascii="Arial" w:hAnsi="Arial" w:cs="Arial"/>
                <w:b/>
                <w:color w:val="FFFFFF" w:themeColor="background1"/>
                <w:sz w:val="20"/>
                <w:szCs w:val="20"/>
              </w:rPr>
              <w:t>including transport to the waste management facility</w:t>
            </w:r>
          </w:p>
          <w:p w:rsidR="00834CBC" w:rsidRPr="00C27D9A" w:rsidRDefault="00834CBC" w:rsidP="00C27D9A">
            <w:pPr>
              <w:spacing w:before="120" w:after="120"/>
              <w:rPr>
                <w:rFonts w:ascii="Arial" w:hAnsi="Arial" w:cs="Arial"/>
                <w:b/>
                <w:color w:val="FFFFFF" w:themeColor="background1"/>
                <w:sz w:val="20"/>
                <w:szCs w:val="20"/>
              </w:rPr>
            </w:pPr>
            <w:r w:rsidRPr="00C27D9A">
              <w:rPr>
                <w:rFonts w:ascii="Arial" w:hAnsi="Arial" w:cs="Arial"/>
                <w:color w:val="FFFFFF" w:themeColor="background1"/>
                <w:sz w:val="20"/>
                <w:szCs w:val="20"/>
              </w:rPr>
              <w:t>(point 2.4 of the Tender Specifications, Enclosure 1 to the invitation to Tender)</w:t>
            </w:r>
          </w:p>
        </w:tc>
        <w:tc>
          <w:tcPr>
            <w:tcW w:w="2410" w:type="dxa"/>
            <w:shd w:val="clear" w:color="auto" w:fill="BFBFBF" w:themeFill="background1" w:themeFillShade="BF"/>
            <w:vAlign w:val="center"/>
          </w:tcPr>
          <w:p w:rsidR="00834CBC" w:rsidRPr="00463FD1" w:rsidRDefault="00834CBC" w:rsidP="00C27D9A">
            <w:pPr>
              <w:spacing w:before="120" w:after="120" w:line="240" w:lineRule="auto"/>
              <w:jc w:val="center"/>
              <w:rPr>
                <w:rFonts w:ascii="Arial" w:hAnsi="Arial" w:cs="Arial"/>
                <w:sz w:val="20"/>
                <w:szCs w:val="20"/>
                <w:lang w:val="en-GB"/>
              </w:rPr>
            </w:pPr>
          </w:p>
        </w:tc>
      </w:tr>
      <w:tr w:rsidR="00834CBC" w:rsidRPr="00123D26" w:rsidTr="00834CBC">
        <w:trPr>
          <w:cantSplit/>
          <w:trHeight w:val="540"/>
          <w:tblHeader/>
          <w:jc w:val="center"/>
        </w:trPr>
        <w:tc>
          <w:tcPr>
            <w:tcW w:w="2918" w:type="dxa"/>
            <w:tcBorders>
              <w:bottom w:val="single" w:sz="4" w:space="0" w:color="808080" w:themeColor="background1" w:themeShade="80"/>
            </w:tcBorders>
            <w:shd w:val="clear" w:color="auto" w:fill="D9D9D9" w:themeFill="background1" w:themeFillShade="D9"/>
            <w:vAlign w:val="center"/>
          </w:tcPr>
          <w:p w:rsidR="00834CBC" w:rsidRPr="00834CBC" w:rsidRDefault="00834CBC" w:rsidP="00C27D9A">
            <w:pPr>
              <w:spacing w:before="120" w:after="120"/>
              <w:jc w:val="center"/>
              <w:rPr>
                <w:rFonts w:ascii="Arial" w:hAnsi="Arial" w:cs="Arial"/>
                <w:b/>
                <w:sz w:val="20"/>
                <w:szCs w:val="20"/>
              </w:rPr>
            </w:pPr>
            <w:r w:rsidRPr="00834CBC">
              <w:rPr>
                <w:rFonts w:ascii="Arial" w:hAnsi="Arial" w:cs="Arial"/>
                <w:b/>
                <w:sz w:val="20"/>
                <w:szCs w:val="20"/>
              </w:rPr>
              <w:t>P=(P</w:t>
            </w:r>
            <w:r w:rsidRPr="00834CBC">
              <w:rPr>
                <w:rFonts w:ascii="Arial" w:hAnsi="Arial" w:cs="Arial"/>
                <w:b/>
                <w:sz w:val="20"/>
                <w:szCs w:val="20"/>
                <w:vertAlign w:val="subscript"/>
              </w:rPr>
              <w:t>1</w:t>
            </w:r>
            <w:r w:rsidRPr="00834CBC">
              <w:rPr>
                <w:rFonts w:ascii="Arial" w:hAnsi="Arial" w:cs="Arial"/>
                <w:b/>
                <w:sz w:val="20"/>
                <w:szCs w:val="20"/>
              </w:rPr>
              <w:t>+P</w:t>
            </w:r>
            <w:r w:rsidRPr="00834CBC">
              <w:rPr>
                <w:rFonts w:ascii="Arial" w:hAnsi="Arial" w:cs="Arial"/>
                <w:b/>
                <w:sz w:val="20"/>
                <w:szCs w:val="20"/>
                <w:vertAlign w:val="subscript"/>
              </w:rPr>
              <w:t>2</w:t>
            </w:r>
            <w:r w:rsidRPr="00834CBC">
              <w:rPr>
                <w:rFonts w:ascii="Arial" w:hAnsi="Arial" w:cs="Arial"/>
                <w:b/>
                <w:sz w:val="20"/>
                <w:szCs w:val="20"/>
              </w:rPr>
              <w:t>+P</w:t>
            </w:r>
            <w:r w:rsidRPr="00834CBC">
              <w:rPr>
                <w:rFonts w:ascii="Arial" w:hAnsi="Arial" w:cs="Arial"/>
                <w:b/>
                <w:sz w:val="20"/>
                <w:szCs w:val="20"/>
                <w:vertAlign w:val="subscript"/>
              </w:rPr>
              <w:t>3</w:t>
            </w:r>
            <w:r w:rsidRPr="00834CBC">
              <w:rPr>
                <w:rFonts w:ascii="Arial" w:hAnsi="Arial" w:cs="Arial"/>
                <w:b/>
                <w:sz w:val="20"/>
                <w:szCs w:val="20"/>
              </w:rPr>
              <w:t>)</w:t>
            </w:r>
          </w:p>
        </w:tc>
        <w:tc>
          <w:tcPr>
            <w:tcW w:w="8833" w:type="dxa"/>
            <w:tcBorders>
              <w:bottom w:val="single" w:sz="4" w:space="0" w:color="808080" w:themeColor="background1" w:themeShade="80"/>
            </w:tcBorders>
            <w:shd w:val="clear" w:color="auto" w:fill="D9D9D9" w:themeFill="background1" w:themeFillShade="D9"/>
            <w:vAlign w:val="center"/>
          </w:tcPr>
          <w:p w:rsidR="00834CBC" w:rsidRPr="00834CBC" w:rsidRDefault="00834CBC" w:rsidP="00834CBC">
            <w:pPr>
              <w:spacing w:before="120" w:after="120"/>
              <w:rPr>
                <w:rFonts w:ascii="Arial" w:hAnsi="Arial" w:cs="Arial"/>
                <w:b/>
                <w:sz w:val="20"/>
                <w:szCs w:val="20"/>
              </w:rPr>
            </w:pPr>
            <w:r w:rsidRPr="00834CBC">
              <w:rPr>
                <w:rFonts w:ascii="Arial" w:hAnsi="Arial" w:cs="Arial"/>
                <w:b/>
                <w:sz w:val="20"/>
                <w:szCs w:val="20"/>
              </w:rPr>
              <w:t>TOTAL PRICE FOR ALL SUPPLIES AND SERVICES (for evaluation purposes)</w:t>
            </w:r>
          </w:p>
        </w:tc>
        <w:tc>
          <w:tcPr>
            <w:tcW w:w="2410" w:type="dxa"/>
            <w:shd w:val="clear" w:color="auto" w:fill="BFBFBF" w:themeFill="background1" w:themeFillShade="BF"/>
            <w:vAlign w:val="center"/>
          </w:tcPr>
          <w:p w:rsidR="00834CBC" w:rsidRPr="00463FD1" w:rsidRDefault="00834CBC" w:rsidP="00C27D9A">
            <w:pPr>
              <w:spacing w:before="120" w:after="120" w:line="240" w:lineRule="auto"/>
              <w:jc w:val="center"/>
              <w:rPr>
                <w:rFonts w:ascii="Arial" w:hAnsi="Arial" w:cs="Arial"/>
                <w:sz w:val="20"/>
                <w:szCs w:val="20"/>
                <w:lang w:val="en-GB"/>
              </w:rPr>
            </w:pPr>
          </w:p>
        </w:tc>
      </w:tr>
    </w:tbl>
    <w:p w:rsidR="00555F21" w:rsidRPr="00561A60" w:rsidRDefault="00555F21" w:rsidP="007221D0">
      <w:pPr>
        <w:spacing w:after="0" w:line="240" w:lineRule="auto"/>
        <w:rPr>
          <w:rFonts w:ascii="Arial" w:hAnsi="Arial" w:cs="Arial"/>
          <w:sz w:val="20"/>
          <w:szCs w:val="20"/>
        </w:rPr>
      </w:pPr>
    </w:p>
    <w:sectPr w:rsidR="00555F21" w:rsidRPr="00561A60" w:rsidSect="00F07782">
      <w:headerReference w:type="default" r:id="rId9"/>
      <w:footerReference w:type="default" r:id="rId10"/>
      <w:pgSz w:w="16838" w:h="11906" w:orient="landscape"/>
      <w:pgMar w:top="1702" w:right="1276" w:bottom="964" w:left="1134" w:header="567" w:footer="2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EA2F5F">
              <w:rPr>
                <w:rFonts w:ascii="Arial" w:hAnsi="Arial" w:cs="Arial"/>
                <w:b/>
                <w:bCs/>
                <w:noProof/>
                <w:sz w:val="16"/>
                <w:szCs w:val="20"/>
              </w:rPr>
              <w:t>7</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EA2F5F">
              <w:rPr>
                <w:rFonts w:ascii="Arial" w:hAnsi="Arial" w:cs="Arial"/>
                <w:b/>
                <w:bCs/>
                <w:noProof/>
                <w:sz w:val="16"/>
                <w:szCs w:val="20"/>
              </w:rPr>
              <w:t>7</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C78" w:rsidRDefault="00FC3499" w:rsidP="00DA7C78">
    <w:pPr>
      <w:pStyle w:val="Header"/>
      <w:pBdr>
        <w:bottom w:val="single" w:sz="4" w:space="1" w:color="auto"/>
      </w:pBdr>
      <w:rPr>
        <w:rFonts w:ascii="Arial" w:hAnsi="Arial" w:cs="Arial"/>
        <w:b/>
        <w:i/>
        <w:sz w:val="24"/>
        <w:szCs w:val="32"/>
        <w:lang w:val="en-GB"/>
      </w:rPr>
    </w:pPr>
    <w:r w:rsidRPr="00EA2F5F">
      <w:rPr>
        <w:rFonts w:ascii="Arial" w:hAnsi="Arial" w:cs="Arial"/>
        <w:b/>
        <w:smallCaps/>
        <w:noProof/>
        <w:sz w:val="16"/>
        <w:u w:val="single"/>
        <w:lang w:eastAsia="en-IE"/>
      </w:rPr>
      <w:drawing>
        <wp:anchor distT="0" distB="0" distL="114300" distR="114300" simplePos="0" relativeHeight="251659264" behindDoc="0" locked="0" layoutInCell="1" allowOverlap="1" wp14:anchorId="101F1DF7" wp14:editId="14CD4CB9">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p>
  <w:p w:rsidR="00F07782" w:rsidRDefault="00F07782" w:rsidP="00C312E4">
    <w:pPr>
      <w:pStyle w:val="Header"/>
      <w:pBdr>
        <w:bottom w:val="single" w:sz="4" w:space="1" w:color="auto"/>
      </w:pBdr>
      <w:jc w:val="center"/>
      <w:rPr>
        <w:rFonts w:ascii="Arial" w:hAnsi="Arial" w:cs="Arial"/>
        <w:i/>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83389A26"/>
    <w:lvl w:ilvl="0" w:tplc="262E01EA">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2204" w:hanging="360"/>
      </w:pPr>
      <w:rPr>
        <w:rFonts w:hint="default"/>
      </w:rPr>
    </w:lvl>
    <w:lvl w:ilvl="1" w:tplc="18090019" w:tentative="1">
      <w:start w:val="1"/>
      <w:numFmt w:val="lowerLetter"/>
      <w:lvlText w:val="%2."/>
      <w:lvlJc w:val="left"/>
      <w:pPr>
        <w:ind w:left="2924" w:hanging="360"/>
      </w:pPr>
    </w:lvl>
    <w:lvl w:ilvl="2" w:tplc="1809001B" w:tentative="1">
      <w:start w:val="1"/>
      <w:numFmt w:val="lowerRoman"/>
      <w:lvlText w:val="%3."/>
      <w:lvlJc w:val="right"/>
      <w:pPr>
        <w:ind w:left="3644" w:hanging="180"/>
      </w:pPr>
    </w:lvl>
    <w:lvl w:ilvl="3" w:tplc="1809000F" w:tentative="1">
      <w:start w:val="1"/>
      <w:numFmt w:val="decimal"/>
      <w:lvlText w:val="%4."/>
      <w:lvlJc w:val="left"/>
      <w:pPr>
        <w:ind w:left="4364" w:hanging="360"/>
      </w:pPr>
    </w:lvl>
    <w:lvl w:ilvl="4" w:tplc="18090019" w:tentative="1">
      <w:start w:val="1"/>
      <w:numFmt w:val="lowerLetter"/>
      <w:lvlText w:val="%5."/>
      <w:lvlJc w:val="left"/>
      <w:pPr>
        <w:ind w:left="5084" w:hanging="360"/>
      </w:pPr>
    </w:lvl>
    <w:lvl w:ilvl="5" w:tplc="1809001B" w:tentative="1">
      <w:start w:val="1"/>
      <w:numFmt w:val="lowerRoman"/>
      <w:lvlText w:val="%6."/>
      <w:lvlJc w:val="right"/>
      <w:pPr>
        <w:ind w:left="5804" w:hanging="180"/>
      </w:pPr>
    </w:lvl>
    <w:lvl w:ilvl="6" w:tplc="1809000F" w:tentative="1">
      <w:start w:val="1"/>
      <w:numFmt w:val="decimal"/>
      <w:lvlText w:val="%7."/>
      <w:lvlJc w:val="left"/>
      <w:pPr>
        <w:ind w:left="6524" w:hanging="360"/>
      </w:pPr>
    </w:lvl>
    <w:lvl w:ilvl="7" w:tplc="18090019" w:tentative="1">
      <w:start w:val="1"/>
      <w:numFmt w:val="lowerLetter"/>
      <w:lvlText w:val="%8."/>
      <w:lvlJc w:val="left"/>
      <w:pPr>
        <w:ind w:left="7244" w:hanging="360"/>
      </w:pPr>
    </w:lvl>
    <w:lvl w:ilvl="8" w:tplc="1809001B" w:tentative="1">
      <w:start w:val="1"/>
      <w:numFmt w:val="lowerRoman"/>
      <w:lvlText w:val="%9."/>
      <w:lvlJc w:val="right"/>
      <w:pPr>
        <w:ind w:left="7964"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9">
    <w:nsid w:val="56B241EF"/>
    <w:multiLevelType w:val="hybridMultilevel"/>
    <w:tmpl w:val="613E03B4"/>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5">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7"/>
  </w:num>
  <w:num w:numId="2">
    <w:abstractNumId w:val="9"/>
  </w:num>
  <w:num w:numId="3">
    <w:abstractNumId w:val="26"/>
  </w:num>
  <w:num w:numId="4">
    <w:abstractNumId w:val="23"/>
  </w:num>
  <w:num w:numId="5">
    <w:abstractNumId w:val="7"/>
  </w:num>
  <w:num w:numId="6">
    <w:abstractNumId w:val="13"/>
  </w:num>
  <w:num w:numId="7">
    <w:abstractNumId w:val="22"/>
  </w:num>
  <w:num w:numId="8">
    <w:abstractNumId w:val="14"/>
  </w:num>
  <w:num w:numId="9">
    <w:abstractNumId w:val="18"/>
  </w:num>
  <w:num w:numId="10">
    <w:abstractNumId w:val="5"/>
  </w:num>
  <w:num w:numId="11">
    <w:abstractNumId w:val="3"/>
  </w:num>
  <w:num w:numId="12">
    <w:abstractNumId w:val="0"/>
  </w:num>
  <w:num w:numId="13">
    <w:abstractNumId w:val="24"/>
  </w:num>
  <w:num w:numId="14">
    <w:abstractNumId w:val="8"/>
  </w:num>
  <w:num w:numId="15">
    <w:abstractNumId w:val="12"/>
  </w:num>
  <w:num w:numId="16">
    <w:abstractNumId w:val="2"/>
  </w:num>
  <w:num w:numId="17">
    <w:abstractNumId w:val="21"/>
  </w:num>
  <w:num w:numId="18">
    <w:abstractNumId w:val="4"/>
  </w:num>
  <w:num w:numId="19">
    <w:abstractNumId w:val="20"/>
  </w:num>
  <w:num w:numId="20">
    <w:abstractNumId w:val="6"/>
  </w:num>
  <w:num w:numId="21">
    <w:abstractNumId w:val="10"/>
  </w:num>
  <w:num w:numId="22">
    <w:abstractNumId w:val="19"/>
  </w:num>
  <w:num w:numId="23">
    <w:abstractNumId w:val="25"/>
  </w:num>
  <w:num w:numId="24">
    <w:abstractNumId w:val="15"/>
  </w:num>
  <w:num w:numId="25">
    <w:abstractNumId w:val="11"/>
  </w:num>
  <w:num w:numId="26">
    <w:abstractNumId w:val="1"/>
  </w:num>
  <w:num w:numId="27">
    <w:abstractNumId w:val="16"/>
  </w:num>
  <w:num w:numId="28">
    <w:abstractNumId w:val="19"/>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defaultTabStop w:val="720"/>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00AC8"/>
    <w:rsid w:val="00005F62"/>
    <w:rsid w:val="000154DD"/>
    <w:rsid w:val="00022F70"/>
    <w:rsid w:val="00024175"/>
    <w:rsid w:val="000361B4"/>
    <w:rsid w:val="00041F7D"/>
    <w:rsid w:val="00047A23"/>
    <w:rsid w:val="00054020"/>
    <w:rsid w:val="000565B7"/>
    <w:rsid w:val="00065242"/>
    <w:rsid w:val="000700AE"/>
    <w:rsid w:val="000711B4"/>
    <w:rsid w:val="00071815"/>
    <w:rsid w:val="00071E44"/>
    <w:rsid w:val="00075328"/>
    <w:rsid w:val="000768ED"/>
    <w:rsid w:val="00085461"/>
    <w:rsid w:val="0009202C"/>
    <w:rsid w:val="000A7266"/>
    <w:rsid w:val="000B0583"/>
    <w:rsid w:val="000C1980"/>
    <w:rsid w:val="000C1C35"/>
    <w:rsid w:val="000C2224"/>
    <w:rsid w:val="000D0600"/>
    <w:rsid w:val="000E1C31"/>
    <w:rsid w:val="000F0DE5"/>
    <w:rsid w:val="000F112F"/>
    <w:rsid w:val="000F45C6"/>
    <w:rsid w:val="000F7318"/>
    <w:rsid w:val="00105127"/>
    <w:rsid w:val="00105B57"/>
    <w:rsid w:val="00117EDB"/>
    <w:rsid w:val="00120DB9"/>
    <w:rsid w:val="00124E94"/>
    <w:rsid w:val="00127AE6"/>
    <w:rsid w:val="00132531"/>
    <w:rsid w:val="00135CC2"/>
    <w:rsid w:val="0014234F"/>
    <w:rsid w:val="00143EA3"/>
    <w:rsid w:val="0014694C"/>
    <w:rsid w:val="00155C77"/>
    <w:rsid w:val="00163EC4"/>
    <w:rsid w:val="0017045D"/>
    <w:rsid w:val="001819E7"/>
    <w:rsid w:val="00184B40"/>
    <w:rsid w:val="00190357"/>
    <w:rsid w:val="00191FFC"/>
    <w:rsid w:val="00192598"/>
    <w:rsid w:val="001A2246"/>
    <w:rsid w:val="001A5CF4"/>
    <w:rsid w:val="001B49E7"/>
    <w:rsid w:val="001B53F3"/>
    <w:rsid w:val="001D697E"/>
    <w:rsid w:val="001E7AD6"/>
    <w:rsid w:val="001F4F10"/>
    <w:rsid w:val="00201126"/>
    <w:rsid w:val="00211451"/>
    <w:rsid w:val="0022538B"/>
    <w:rsid w:val="00230438"/>
    <w:rsid w:val="002309C9"/>
    <w:rsid w:val="00233882"/>
    <w:rsid w:val="00241348"/>
    <w:rsid w:val="00244C66"/>
    <w:rsid w:val="002450B3"/>
    <w:rsid w:val="002504C8"/>
    <w:rsid w:val="00254331"/>
    <w:rsid w:val="00254F7E"/>
    <w:rsid w:val="0026141F"/>
    <w:rsid w:val="0026285F"/>
    <w:rsid w:val="002708B3"/>
    <w:rsid w:val="00275A4B"/>
    <w:rsid w:val="002A2E9D"/>
    <w:rsid w:val="002B0E3E"/>
    <w:rsid w:val="002B1166"/>
    <w:rsid w:val="002B78D5"/>
    <w:rsid w:val="002C078E"/>
    <w:rsid w:val="002C6E64"/>
    <w:rsid w:val="00301BF6"/>
    <w:rsid w:val="00302E99"/>
    <w:rsid w:val="00310688"/>
    <w:rsid w:val="00315065"/>
    <w:rsid w:val="00320CE5"/>
    <w:rsid w:val="00325866"/>
    <w:rsid w:val="00327FDF"/>
    <w:rsid w:val="00331380"/>
    <w:rsid w:val="00334526"/>
    <w:rsid w:val="0033564C"/>
    <w:rsid w:val="00341496"/>
    <w:rsid w:val="00343864"/>
    <w:rsid w:val="00350F4A"/>
    <w:rsid w:val="00362055"/>
    <w:rsid w:val="003647BC"/>
    <w:rsid w:val="00366F97"/>
    <w:rsid w:val="00367447"/>
    <w:rsid w:val="003757F0"/>
    <w:rsid w:val="00375E0D"/>
    <w:rsid w:val="00391A7E"/>
    <w:rsid w:val="003A02D9"/>
    <w:rsid w:val="003A2634"/>
    <w:rsid w:val="003B0DF9"/>
    <w:rsid w:val="003B4E48"/>
    <w:rsid w:val="003B53E8"/>
    <w:rsid w:val="003B6334"/>
    <w:rsid w:val="003C4CD2"/>
    <w:rsid w:val="003E68CF"/>
    <w:rsid w:val="003E7F96"/>
    <w:rsid w:val="003F5ADF"/>
    <w:rsid w:val="0040279B"/>
    <w:rsid w:val="00403353"/>
    <w:rsid w:val="004123EC"/>
    <w:rsid w:val="00422C0C"/>
    <w:rsid w:val="00463FD1"/>
    <w:rsid w:val="00480A5C"/>
    <w:rsid w:val="00482C76"/>
    <w:rsid w:val="004857A8"/>
    <w:rsid w:val="00494FB0"/>
    <w:rsid w:val="00495344"/>
    <w:rsid w:val="004A1355"/>
    <w:rsid w:val="004A385B"/>
    <w:rsid w:val="004A546F"/>
    <w:rsid w:val="004A651D"/>
    <w:rsid w:val="004B0C96"/>
    <w:rsid w:val="004C26F6"/>
    <w:rsid w:val="004D431A"/>
    <w:rsid w:val="004D4EB5"/>
    <w:rsid w:val="004E5511"/>
    <w:rsid w:val="004E7400"/>
    <w:rsid w:val="004F699D"/>
    <w:rsid w:val="00500164"/>
    <w:rsid w:val="005005E7"/>
    <w:rsid w:val="00517D4C"/>
    <w:rsid w:val="005277DC"/>
    <w:rsid w:val="0053271B"/>
    <w:rsid w:val="0053610A"/>
    <w:rsid w:val="00544C54"/>
    <w:rsid w:val="00545689"/>
    <w:rsid w:val="00555F21"/>
    <w:rsid w:val="00561A60"/>
    <w:rsid w:val="00562B66"/>
    <w:rsid w:val="00563183"/>
    <w:rsid w:val="00563DF9"/>
    <w:rsid w:val="00567A4B"/>
    <w:rsid w:val="005734CD"/>
    <w:rsid w:val="005836AC"/>
    <w:rsid w:val="0059373A"/>
    <w:rsid w:val="00596853"/>
    <w:rsid w:val="005A250B"/>
    <w:rsid w:val="005A3383"/>
    <w:rsid w:val="005B1640"/>
    <w:rsid w:val="005C0B27"/>
    <w:rsid w:val="005C1E5B"/>
    <w:rsid w:val="005D1147"/>
    <w:rsid w:val="005D6380"/>
    <w:rsid w:val="005D7572"/>
    <w:rsid w:val="005F0786"/>
    <w:rsid w:val="005F1C9A"/>
    <w:rsid w:val="005F5F73"/>
    <w:rsid w:val="006141CB"/>
    <w:rsid w:val="0061486D"/>
    <w:rsid w:val="006278F4"/>
    <w:rsid w:val="006325FD"/>
    <w:rsid w:val="0065529D"/>
    <w:rsid w:val="0066374B"/>
    <w:rsid w:val="00676D68"/>
    <w:rsid w:val="00694ED0"/>
    <w:rsid w:val="0069675D"/>
    <w:rsid w:val="006A022B"/>
    <w:rsid w:val="006B308F"/>
    <w:rsid w:val="006B4EE2"/>
    <w:rsid w:val="006B683C"/>
    <w:rsid w:val="006C0499"/>
    <w:rsid w:val="006C4707"/>
    <w:rsid w:val="006D13A8"/>
    <w:rsid w:val="006D1A47"/>
    <w:rsid w:val="006D529F"/>
    <w:rsid w:val="006D6503"/>
    <w:rsid w:val="006E1018"/>
    <w:rsid w:val="006E4849"/>
    <w:rsid w:val="006E6706"/>
    <w:rsid w:val="006E73D2"/>
    <w:rsid w:val="00700046"/>
    <w:rsid w:val="00711F03"/>
    <w:rsid w:val="007205E8"/>
    <w:rsid w:val="007221D0"/>
    <w:rsid w:val="007260D5"/>
    <w:rsid w:val="0073149F"/>
    <w:rsid w:val="00731C41"/>
    <w:rsid w:val="007462D1"/>
    <w:rsid w:val="00754ADB"/>
    <w:rsid w:val="00763D50"/>
    <w:rsid w:val="00765841"/>
    <w:rsid w:val="00766B61"/>
    <w:rsid w:val="00767371"/>
    <w:rsid w:val="007914D2"/>
    <w:rsid w:val="00794404"/>
    <w:rsid w:val="007948CA"/>
    <w:rsid w:val="007A08DF"/>
    <w:rsid w:val="007C108A"/>
    <w:rsid w:val="007C1533"/>
    <w:rsid w:val="007C7F4C"/>
    <w:rsid w:val="007D79E9"/>
    <w:rsid w:val="007E064A"/>
    <w:rsid w:val="007E44DE"/>
    <w:rsid w:val="007E4DE9"/>
    <w:rsid w:val="007E6E9F"/>
    <w:rsid w:val="007F03FD"/>
    <w:rsid w:val="007F6AAE"/>
    <w:rsid w:val="007F6DAC"/>
    <w:rsid w:val="00811F4C"/>
    <w:rsid w:val="008165DF"/>
    <w:rsid w:val="00817C22"/>
    <w:rsid w:val="0082481B"/>
    <w:rsid w:val="0082537B"/>
    <w:rsid w:val="00834CBC"/>
    <w:rsid w:val="00840FCB"/>
    <w:rsid w:val="00851339"/>
    <w:rsid w:val="00853E14"/>
    <w:rsid w:val="008559D4"/>
    <w:rsid w:val="008734ED"/>
    <w:rsid w:val="00883BBC"/>
    <w:rsid w:val="00890743"/>
    <w:rsid w:val="0089672C"/>
    <w:rsid w:val="008A0C52"/>
    <w:rsid w:val="008A5AD0"/>
    <w:rsid w:val="008B01F3"/>
    <w:rsid w:val="008C06EB"/>
    <w:rsid w:val="008C198A"/>
    <w:rsid w:val="008C3EB1"/>
    <w:rsid w:val="008D0104"/>
    <w:rsid w:val="008E43BF"/>
    <w:rsid w:val="008E4626"/>
    <w:rsid w:val="008E502A"/>
    <w:rsid w:val="008F282A"/>
    <w:rsid w:val="008F6BBA"/>
    <w:rsid w:val="00900916"/>
    <w:rsid w:val="00917044"/>
    <w:rsid w:val="00924266"/>
    <w:rsid w:val="00925B84"/>
    <w:rsid w:val="00926898"/>
    <w:rsid w:val="009337EC"/>
    <w:rsid w:val="00962566"/>
    <w:rsid w:val="009643BC"/>
    <w:rsid w:val="00964BD8"/>
    <w:rsid w:val="00967066"/>
    <w:rsid w:val="009721CE"/>
    <w:rsid w:val="00975505"/>
    <w:rsid w:val="00975A15"/>
    <w:rsid w:val="009761B1"/>
    <w:rsid w:val="00986609"/>
    <w:rsid w:val="0099191D"/>
    <w:rsid w:val="009A04B5"/>
    <w:rsid w:val="009A05A2"/>
    <w:rsid w:val="009A14C1"/>
    <w:rsid w:val="009A4F3D"/>
    <w:rsid w:val="009B1C3F"/>
    <w:rsid w:val="009B6808"/>
    <w:rsid w:val="009C4B0E"/>
    <w:rsid w:val="009C53A6"/>
    <w:rsid w:val="009C68C7"/>
    <w:rsid w:val="009D57A0"/>
    <w:rsid w:val="009D6359"/>
    <w:rsid w:val="009E723C"/>
    <w:rsid w:val="009F5B21"/>
    <w:rsid w:val="00A04E6B"/>
    <w:rsid w:val="00A153E0"/>
    <w:rsid w:val="00A15951"/>
    <w:rsid w:val="00A257E8"/>
    <w:rsid w:val="00A30A7C"/>
    <w:rsid w:val="00A35DA8"/>
    <w:rsid w:val="00A36432"/>
    <w:rsid w:val="00A400EE"/>
    <w:rsid w:val="00A44C57"/>
    <w:rsid w:val="00A61DB7"/>
    <w:rsid w:val="00A63199"/>
    <w:rsid w:val="00A63A37"/>
    <w:rsid w:val="00A64B43"/>
    <w:rsid w:val="00A66358"/>
    <w:rsid w:val="00A705C1"/>
    <w:rsid w:val="00A73D2E"/>
    <w:rsid w:val="00A862E4"/>
    <w:rsid w:val="00A86937"/>
    <w:rsid w:val="00A91F85"/>
    <w:rsid w:val="00AA0AA3"/>
    <w:rsid w:val="00AA1C2E"/>
    <w:rsid w:val="00AA6FC4"/>
    <w:rsid w:val="00AA74B1"/>
    <w:rsid w:val="00AB1009"/>
    <w:rsid w:val="00AB4010"/>
    <w:rsid w:val="00AB4D46"/>
    <w:rsid w:val="00AB4FCA"/>
    <w:rsid w:val="00AB5365"/>
    <w:rsid w:val="00AB740D"/>
    <w:rsid w:val="00AC1DCD"/>
    <w:rsid w:val="00AD1AA4"/>
    <w:rsid w:val="00AD361E"/>
    <w:rsid w:val="00AD3C6F"/>
    <w:rsid w:val="00AF4812"/>
    <w:rsid w:val="00AF79F8"/>
    <w:rsid w:val="00B042FC"/>
    <w:rsid w:val="00B1187E"/>
    <w:rsid w:val="00B15BB2"/>
    <w:rsid w:val="00B20999"/>
    <w:rsid w:val="00B23BD9"/>
    <w:rsid w:val="00B2651B"/>
    <w:rsid w:val="00B3234C"/>
    <w:rsid w:val="00B33BD4"/>
    <w:rsid w:val="00B356F8"/>
    <w:rsid w:val="00B371F2"/>
    <w:rsid w:val="00B42738"/>
    <w:rsid w:val="00B47EAC"/>
    <w:rsid w:val="00B5072E"/>
    <w:rsid w:val="00B62007"/>
    <w:rsid w:val="00B81BFA"/>
    <w:rsid w:val="00B833B9"/>
    <w:rsid w:val="00B849E5"/>
    <w:rsid w:val="00B855EC"/>
    <w:rsid w:val="00B86074"/>
    <w:rsid w:val="00B86C73"/>
    <w:rsid w:val="00B96AFD"/>
    <w:rsid w:val="00B973E0"/>
    <w:rsid w:val="00BA5163"/>
    <w:rsid w:val="00BC0C47"/>
    <w:rsid w:val="00BC60AF"/>
    <w:rsid w:val="00BD1272"/>
    <w:rsid w:val="00BD3B2D"/>
    <w:rsid w:val="00BE1908"/>
    <w:rsid w:val="00BE7FE7"/>
    <w:rsid w:val="00BF23AF"/>
    <w:rsid w:val="00C0182F"/>
    <w:rsid w:val="00C06227"/>
    <w:rsid w:val="00C067C9"/>
    <w:rsid w:val="00C13E88"/>
    <w:rsid w:val="00C17E95"/>
    <w:rsid w:val="00C20E0D"/>
    <w:rsid w:val="00C21C25"/>
    <w:rsid w:val="00C312E4"/>
    <w:rsid w:val="00C343EF"/>
    <w:rsid w:val="00C36F81"/>
    <w:rsid w:val="00C40EE1"/>
    <w:rsid w:val="00C41578"/>
    <w:rsid w:val="00C420D6"/>
    <w:rsid w:val="00C60054"/>
    <w:rsid w:val="00C84FD3"/>
    <w:rsid w:val="00C92E86"/>
    <w:rsid w:val="00C94999"/>
    <w:rsid w:val="00C96143"/>
    <w:rsid w:val="00CA38F6"/>
    <w:rsid w:val="00CA489C"/>
    <w:rsid w:val="00CA6CDE"/>
    <w:rsid w:val="00CA6F12"/>
    <w:rsid w:val="00CA75BC"/>
    <w:rsid w:val="00CA7B03"/>
    <w:rsid w:val="00CA7EA0"/>
    <w:rsid w:val="00CB12B2"/>
    <w:rsid w:val="00CC21D8"/>
    <w:rsid w:val="00CC599B"/>
    <w:rsid w:val="00CC7D7A"/>
    <w:rsid w:val="00CE1E12"/>
    <w:rsid w:val="00CE58C0"/>
    <w:rsid w:val="00CF0951"/>
    <w:rsid w:val="00CF5C1B"/>
    <w:rsid w:val="00D01437"/>
    <w:rsid w:val="00D07B12"/>
    <w:rsid w:val="00D16257"/>
    <w:rsid w:val="00D17718"/>
    <w:rsid w:val="00D227F9"/>
    <w:rsid w:val="00D23351"/>
    <w:rsid w:val="00D40B24"/>
    <w:rsid w:val="00D457FD"/>
    <w:rsid w:val="00D45A5F"/>
    <w:rsid w:val="00D53063"/>
    <w:rsid w:val="00D60841"/>
    <w:rsid w:val="00D66C10"/>
    <w:rsid w:val="00D67913"/>
    <w:rsid w:val="00D7044E"/>
    <w:rsid w:val="00D7281B"/>
    <w:rsid w:val="00D762F5"/>
    <w:rsid w:val="00D83306"/>
    <w:rsid w:val="00D86043"/>
    <w:rsid w:val="00D9497E"/>
    <w:rsid w:val="00D95AE2"/>
    <w:rsid w:val="00DA6D1C"/>
    <w:rsid w:val="00DA7C78"/>
    <w:rsid w:val="00DB1C6A"/>
    <w:rsid w:val="00DB68BD"/>
    <w:rsid w:val="00DC1A4F"/>
    <w:rsid w:val="00DC7914"/>
    <w:rsid w:val="00DF3028"/>
    <w:rsid w:val="00E10ADC"/>
    <w:rsid w:val="00E10F21"/>
    <w:rsid w:val="00E212E3"/>
    <w:rsid w:val="00E21BD5"/>
    <w:rsid w:val="00E22846"/>
    <w:rsid w:val="00E32DEC"/>
    <w:rsid w:val="00E43DAF"/>
    <w:rsid w:val="00E443F7"/>
    <w:rsid w:val="00E455EA"/>
    <w:rsid w:val="00E47490"/>
    <w:rsid w:val="00E57C89"/>
    <w:rsid w:val="00E62063"/>
    <w:rsid w:val="00E62088"/>
    <w:rsid w:val="00E6597F"/>
    <w:rsid w:val="00E66351"/>
    <w:rsid w:val="00E72873"/>
    <w:rsid w:val="00E85ABF"/>
    <w:rsid w:val="00E90F61"/>
    <w:rsid w:val="00E924A0"/>
    <w:rsid w:val="00E95F1C"/>
    <w:rsid w:val="00EA2F5F"/>
    <w:rsid w:val="00EA37E2"/>
    <w:rsid w:val="00EA5882"/>
    <w:rsid w:val="00EA7619"/>
    <w:rsid w:val="00EB2146"/>
    <w:rsid w:val="00EB6CB5"/>
    <w:rsid w:val="00ED130C"/>
    <w:rsid w:val="00ED5953"/>
    <w:rsid w:val="00ED6F86"/>
    <w:rsid w:val="00F01026"/>
    <w:rsid w:val="00F0332C"/>
    <w:rsid w:val="00F07782"/>
    <w:rsid w:val="00F10A18"/>
    <w:rsid w:val="00F25C06"/>
    <w:rsid w:val="00F26BD5"/>
    <w:rsid w:val="00F31B46"/>
    <w:rsid w:val="00F32577"/>
    <w:rsid w:val="00F35970"/>
    <w:rsid w:val="00F35E9C"/>
    <w:rsid w:val="00F42B20"/>
    <w:rsid w:val="00F441AA"/>
    <w:rsid w:val="00F4453D"/>
    <w:rsid w:val="00F511B7"/>
    <w:rsid w:val="00F5258A"/>
    <w:rsid w:val="00F60232"/>
    <w:rsid w:val="00F605A3"/>
    <w:rsid w:val="00F64144"/>
    <w:rsid w:val="00F6748D"/>
    <w:rsid w:val="00F76353"/>
    <w:rsid w:val="00F76658"/>
    <w:rsid w:val="00F824BC"/>
    <w:rsid w:val="00F83B1D"/>
    <w:rsid w:val="00F8699B"/>
    <w:rsid w:val="00FB58BC"/>
    <w:rsid w:val="00FB5B84"/>
    <w:rsid w:val="00FC3499"/>
    <w:rsid w:val="00FC47D3"/>
    <w:rsid w:val="00FD2B57"/>
    <w:rsid w:val="00FD490C"/>
    <w:rsid w:val="00FD5EF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420638">
      <w:bodyDiv w:val="1"/>
      <w:marLeft w:val="0"/>
      <w:marRight w:val="0"/>
      <w:marTop w:val="0"/>
      <w:marBottom w:val="0"/>
      <w:divBdr>
        <w:top w:val="none" w:sz="0" w:space="0" w:color="auto"/>
        <w:left w:val="none" w:sz="0" w:space="0" w:color="auto"/>
        <w:bottom w:val="none" w:sz="0" w:space="0" w:color="auto"/>
        <w:right w:val="none" w:sz="0" w:space="0" w:color="auto"/>
      </w:divBdr>
    </w:div>
    <w:div w:id="209335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0749-69C0-444F-9449-DDC5CF47D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Nathalie ANDRIES</cp:lastModifiedBy>
  <cp:revision>3</cp:revision>
  <cp:lastPrinted>2017-06-06T13:23:00Z</cp:lastPrinted>
  <dcterms:created xsi:type="dcterms:W3CDTF">2017-06-27T12:33:00Z</dcterms:created>
  <dcterms:modified xsi:type="dcterms:W3CDTF">2017-06-27T12:34:00Z</dcterms:modified>
</cp:coreProperties>
</file>